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270" w:rsidRPr="00661E2D" w:rsidRDefault="00933270" w:rsidP="00933270">
      <w:pPr>
        <w:jc w:val="center"/>
        <w:rPr>
          <w:rFonts w:ascii="Times New Roman" w:hAnsi="Times New Roman"/>
          <w:b/>
          <w:caps/>
          <w:kern w:val="36"/>
          <w:sz w:val="28"/>
          <w:szCs w:val="28"/>
          <w:lang w:val="kk-KZ"/>
        </w:rPr>
      </w:pPr>
      <w:r w:rsidRPr="00661E2D">
        <w:rPr>
          <w:rFonts w:ascii="Times New Roman" w:hAnsi="Times New Roman"/>
          <w:b/>
          <w:sz w:val="28"/>
          <w:szCs w:val="28"/>
          <w:shd w:val="clear" w:color="auto" w:fill="FFFFFF"/>
        </w:rPr>
        <w:t>Қ</w:t>
      </w:r>
      <w:r w:rsidRPr="00661E2D">
        <w:rPr>
          <w:rFonts w:ascii="Times New Roman" w:hAnsi="Times New Roman"/>
          <w:b/>
          <w:sz w:val="28"/>
          <w:szCs w:val="28"/>
          <w:shd w:val="clear" w:color="auto" w:fill="FFFFFF"/>
          <w:lang w:val="kk-KZ"/>
        </w:rPr>
        <w:t xml:space="preserve">азақстан </w:t>
      </w:r>
      <w:r w:rsidRPr="00661E2D">
        <w:rPr>
          <w:rFonts w:ascii="Times New Roman" w:hAnsi="Times New Roman"/>
          <w:b/>
          <w:sz w:val="28"/>
          <w:szCs w:val="28"/>
          <w:shd w:val="clear" w:color="auto" w:fill="FFFFFF"/>
        </w:rPr>
        <w:t>Р</w:t>
      </w:r>
      <w:r w:rsidRPr="00661E2D">
        <w:rPr>
          <w:rFonts w:ascii="Times New Roman" w:hAnsi="Times New Roman"/>
          <w:b/>
          <w:sz w:val="28"/>
          <w:szCs w:val="28"/>
          <w:shd w:val="clear" w:color="auto" w:fill="FFFFFF"/>
          <w:lang w:val="kk-KZ"/>
        </w:rPr>
        <w:t xml:space="preserve">еспубликасының </w:t>
      </w:r>
      <w:r w:rsidRPr="00661E2D">
        <w:rPr>
          <w:rFonts w:ascii="Times New Roman" w:hAnsi="Times New Roman"/>
          <w:b/>
          <w:sz w:val="28"/>
          <w:szCs w:val="28"/>
          <w:shd w:val="clear" w:color="auto" w:fill="FFFFFF"/>
        </w:rPr>
        <w:t>Ғылым</w:t>
      </w:r>
      <w:r w:rsidRPr="00661E2D">
        <w:rPr>
          <w:rFonts w:ascii="Times New Roman" w:hAnsi="Times New Roman"/>
          <w:b/>
          <w:sz w:val="28"/>
          <w:szCs w:val="28"/>
          <w:shd w:val="clear" w:color="auto" w:fill="FFFFFF"/>
          <w:lang w:val="kk-KZ"/>
        </w:rPr>
        <w:t xml:space="preserve"> </w:t>
      </w:r>
      <w:r w:rsidRPr="00661E2D">
        <w:rPr>
          <w:rFonts w:ascii="Times New Roman" w:hAnsi="Times New Roman"/>
          <w:b/>
          <w:sz w:val="28"/>
          <w:szCs w:val="28"/>
          <w:shd w:val="clear" w:color="auto" w:fill="FFFFFF"/>
        </w:rPr>
        <w:t>және</w:t>
      </w:r>
      <w:r w:rsidRPr="00661E2D">
        <w:rPr>
          <w:rFonts w:ascii="Times New Roman" w:hAnsi="Times New Roman"/>
          <w:b/>
          <w:sz w:val="28"/>
          <w:szCs w:val="28"/>
          <w:shd w:val="clear" w:color="auto" w:fill="FFFFFF"/>
          <w:lang w:val="kk-KZ"/>
        </w:rPr>
        <w:t xml:space="preserve"> </w:t>
      </w:r>
      <w:r w:rsidRPr="00661E2D">
        <w:rPr>
          <w:rFonts w:ascii="Times New Roman" w:hAnsi="Times New Roman"/>
          <w:b/>
          <w:sz w:val="28"/>
          <w:szCs w:val="28"/>
          <w:shd w:val="clear" w:color="auto" w:fill="FFFFFF"/>
        </w:rPr>
        <w:t>жоғары</w:t>
      </w:r>
      <w:r w:rsidRPr="00661E2D">
        <w:rPr>
          <w:rFonts w:ascii="Times New Roman" w:hAnsi="Times New Roman"/>
          <w:b/>
          <w:sz w:val="28"/>
          <w:szCs w:val="28"/>
          <w:shd w:val="clear" w:color="auto" w:fill="FFFFFF"/>
          <w:lang w:val="kk-KZ"/>
        </w:rPr>
        <w:t xml:space="preserve"> </w:t>
      </w:r>
      <w:r w:rsidRPr="00661E2D">
        <w:rPr>
          <w:rFonts w:ascii="Times New Roman" w:hAnsi="Times New Roman"/>
          <w:b/>
          <w:sz w:val="28"/>
          <w:szCs w:val="28"/>
          <w:shd w:val="clear" w:color="auto" w:fill="FFFFFF"/>
        </w:rPr>
        <w:t>білім</w:t>
      </w:r>
      <w:r w:rsidRPr="00661E2D">
        <w:rPr>
          <w:rFonts w:ascii="Times New Roman" w:hAnsi="Times New Roman"/>
          <w:b/>
          <w:sz w:val="28"/>
          <w:szCs w:val="28"/>
          <w:shd w:val="clear" w:color="auto" w:fill="FFFFFF"/>
          <w:lang w:val="kk-KZ"/>
        </w:rPr>
        <w:t xml:space="preserve"> </w:t>
      </w:r>
      <w:r w:rsidRPr="00661E2D">
        <w:rPr>
          <w:rFonts w:ascii="Times New Roman" w:hAnsi="Times New Roman"/>
          <w:b/>
          <w:sz w:val="28"/>
          <w:szCs w:val="28"/>
          <w:shd w:val="clear" w:color="auto" w:fill="FFFFFF"/>
        </w:rPr>
        <w:t>министрлігі</w:t>
      </w: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r w:rsidRPr="00661E2D">
        <w:rPr>
          <w:rFonts w:ascii="Times New Roman" w:hAnsi="Times New Roman"/>
          <w:b/>
          <w:noProof/>
          <w:sz w:val="28"/>
          <w:szCs w:val="28"/>
        </w:rPr>
        <w:drawing>
          <wp:anchor distT="0" distB="0" distL="114300" distR="114300" simplePos="0" relativeHeight="251660288" behindDoc="0" locked="0" layoutInCell="1" allowOverlap="1">
            <wp:simplePos x="0" y="0"/>
            <wp:positionH relativeFrom="column">
              <wp:posOffset>2615565</wp:posOffset>
            </wp:positionH>
            <wp:positionV relativeFrom="paragraph">
              <wp:posOffset>131445</wp:posOffset>
            </wp:positionV>
            <wp:extent cx="885190" cy="1043305"/>
            <wp:effectExtent l="19050" t="0" r="0" b="0"/>
            <wp:wrapNone/>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srcRect/>
                    <a:stretch>
                      <a:fillRect/>
                    </a:stretch>
                  </pic:blipFill>
                  <pic:spPr bwMode="auto">
                    <a:xfrm>
                      <a:off x="0" y="0"/>
                      <a:ext cx="885190" cy="1043305"/>
                    </a:xfrm>
                    <a:prstGeom prst="rect">
                      <a:avLst/>
                    </a:prstGeom>
                    <a:noFill/>
                    <a:ln w="9525">
                      <a:noFill/>
                      <a:miter lim="800000"/>
                      <a:headEnd/>
                      <a:tailEnd/>
                    </a:ln>
                  </pic:spPr>
                </pic:pic>
              </a:graphicData>
            </a:graphic>
          </wp:anchor>
        </w:drawing>
      </w: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p>
    <w:p w:rsidR="00933270" w:rsidRPr="00661E2D" w:rsidRDefault="00933270" w:rsidP="00933270">
      <w:pPr>
        <w:spacing w:after="0" w:line="240" w:lineRule="auto"/>
        <w:jc w:val="center"/>
        <w:rPr>
          <w:rFonts w:ascii="Times New Roman" w:hAnsi="Times New Roman"/>
          <w:b/>
          <w:sz w:val="28"/>
          <w:szCs w:val="28"/>
          <w:lang w:val="kk-KZ"/>
        </w:rPr>
      </w:pPr>
      <w:r w:rsidRPr="00661E2D">
        <w:rPr>
          <w:rFonts w:ascii="Times New Roman" w:hAnsi="Times New Roman"/>
          <w:b/>
          <w:sz w:val="28"/>
          <w:szCs w:val="28"/>
          <w:lang w:val="kk-KZ"/>
        </w:rPr>
        <w:t>Қызылорда «Болашақ» университеті</w:t>
      </w:r>
    </w:p>
    <w:p w:rsidR="00933270" w:rsidRPr="00661E2D" w:rsidRDefault="00933270" w:rsidP="00933270">
      <w:pPr>
        <w:spacing w:after="0" w:line="240" w:lineRule="auto"/>
        <w:jc w:val="both"/>
        <w:rPr>
          <w:rFonts w:ascii="Times New Roman" w:hAnsi="Times New Roman"/>
          <w:b/>
          <w:bCs/>
          <w:sz w:val="28"/>
          <w:szCs w:val="28"/>
          <w:lang w:val="kk-KZ"/>
        </w:rPr>
      </w:pPr>
    </w:p>
    <w:p w:rsidR="00933270" w:rsidRPr="00661E2D" w:rsidRDefault="00933270" w:rsidP="00933270">
      <w:pPr>
        <w:shd w:val="clear" w:color="auto" w:fill="FFFFFF"/>
        <w:spacing w:after="0" w:line="240" w:lineRule="auto"/>
        <w:jc w:val="center"/>
        <w:rPr>
          <w:rFonts w:ascii="Times New Roman" w:hAnsi="Times New Roman"/>
          <w:b/>
          <w:bCs/>
          <w:sz w:val="28"/>
          <w:szCs w:val="28"/>
          <w:lang w:val="kk-KZ"/>
        </w:rPr>
      </w:pPr>
      <w:r w:rsidRPr="00661E2D">
        <w:rPr>
          <w:rFonts w:ascii="Times New Roman" w:hAnsi="Times New Roman"/>
          <w:b/>
          <w:bCs/>
          <w:sz w:val="28"/>
          <w:szCs w:val="28"/>
          <w:lang w:val="kk-KZ"/>
        </w:rPr>
        <w:t>Құрметті әріптестер!</w:t>
      </w:r>
    </w:p>
    <w:p w:rsidR="00933270" w:rsidRPr="00661E2D" w:rsidRDefault="00933270" w:rsidP="00257182">
      <w:pPr>
        <w:spacing w:after="0" w:line="240" w:lineRule="auto"/>
        <w:ind w:firstLine="709"/>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 xml:space="preserve">Сіздерді </w:t>
      </w:r>
      <w:r w:rsidRPr="00661E2D">
        <w:rPr>
          <w:rFonts w:ascii="Times New Roman" w:hAnsi="Times New Roman" w:cs="Times New Roman"/>
          <w:b/>
          <w:sz w:val="28"/>
          <w:szCs w:val="28"/>
          <w:lang w:val="kk-KZ"/>
        </w:rPr>
        <w:t>«</w:t>
      </w:r>
      <w:r w:rsidR="00257182" w:rsidRPr="00257182">
        <w:rPr>
          <w:rFonts w:ascii="Times New Roman" w:eastAsia="Times New Roman" w:hAnsi="Times New Roman"/>
          <w:b/>
          <w:bCs/>
          <w:sz w:val="28"/>
          <w:szCs w:val="28"/>
          <w:lang w:val="kk-KZ"/>
        </w:rPr>
        <w:t>Ғылым және технология жет</w:t>
      </w:r>
      <w:r w:rsidR="00257182" w:rsidRPr="00E43311">
        <w:rPr>
          <w:rFonts w:ascii="Times New Roman" w:eastAsia="Times New Roman" w:hAnsi="Times New Roman"/>
          <w:b/>
          <w:bCs/>
          <w:sz w:val="28"/>
          <w:szCs w:val="28"/>
          <w:lang w:val="kk-KZ"/>
        </w:rPr>
        <w:t>іс</w:t>
      </w:r>
      <w:r w:rsidR="00257182" w:rsidRPr="00257182">
        <w:rPr>
          <w:rFonts w:ascii="Times New Roman" w:eastAsia="Times New Roman" w:hAnsi="Times New Roman"/>
          <w:b/>
          <w:bCs/>
          <w:sz w:val="28"/>
          <w:szCs w:val="28"/>
          <w:lang w:val="kk-KZ"/>
        </w:rPr>
        <w:t>т</w:t>
      </w:r>
      <w:r w:rsidR="00257182" w:rsidRPr="00E43311">
        <w:rPr>
          <w:rFonts w:ascii="Times New Roman" w:eastAsia="Times New Roman" w:hAnsi="Times New Roman"/>
          <w:b/>
          <w:bCs/>
          <w:sz w:val="28"/>
          <w:szCs w:val="28"/>
          <w:lang w:val="kk-KZ"/>
        </w:rPr>
        <w:t>і</w:t>
      </w:r>
      <w:r w:rsidR="00257182" w:rsidRPr="00257182">
        <w:rPr>
          <w:rFonts w:ascii="Times New Roman" w:eastAsia="Times New Roman" w:hAnsi="Times New Roman"/>
          <w:b/>
          <w:bCs/>
          <w:sz w:val="28"/>
          <w:szCs w:val="28"/>
          <w:lang w:val="kk-KZ"/>
        </w:rPr>
        <w:t>ктер</w:t>
      </w:r>
      <w:r w:rsidR="00257182" w:rsidRPr="00E43311">
        <w:rPr>
          <w:rFonts w:ascii="Times New Roman" w:eastAsia="Times New Roman" w:hAnsi="Times New Roman"/>
          <w:b/>
          <w:bCs/>
          <w:sz w:val="28"/>
          <w:szCs w:val="28"/>
          <w:lang w:val="kk-KZ"/>
        </w:rPr>
        <w:t>і</w:t>
      </w:r>
      <w:r w:rsidR="00257182">
        <w:rPr>
          <w:rFonts w:ascii="Times New Roman" w:eastAsia="Times New Roman" w:hAnsi="Times New Roman"/>
          <w:b/>
          <w:bCs/>
          <w:sz w:val="28"/>
          <w:szCs w:val="28"/>
          <w:lang w:val="kk-KZ"/>
        </w:rPr>
        <w:t xml:space="preserve"> –</w:t>
      </w:r>
      <w:r w:rsidR="00257182" w:rsidRPr="00257182">
        <w:rPr>
          <w:rFonts w:ascii="Times New Roman" w:eastAsia="Times New Roman" w:hAnsi="Times New Roman"/>
          <w:b/>
          <w:bCs/>
          <w:sz w:val="28"/>
          <w:szCs w:val="28"/>
          <w:lang w:val="kk-KZ"/>
        </w:rPr>
        <w:t xml:space="preserve"> тұрақты дамудың кепілі»</w:t>
      </w:r>
      <w:r w:rsidRPr="00661E2D">
        <w:rPr>
          <w:rFonts w:ascii="Times New Roman" w:hAnsi="Times New Roman" w:cs="Times New Roman"/>
          <w:sz w:val="28"/>
          <w:szCs w:val="28"/>
          <w:lang w:val="kk-KZ"/>
        </w:rPr>
        <w:t xml:space="preserve"> тақырыбында ұйымдастырылатын халықаралық ғылыми-тәжірибелік конференцияға қатысуға шақырамыз.</w:t>
      </w:r>
    </w:p>
    <w:p w:rsidR="00933270" w:rsidRPr="00661E2D" w:rsidRDefault="00933270" w:rsidP="00257182">
      <w:pPr>
        <w:spacing w:after="0" w:line="240" w:lineRule="auto"/>
        <w:ind w:firstLine="709"/>
        <w:jc w:val="both"/>
        <w:rPr>
          <w:rFonts w:ascii="Times New Roman" w:hAnsi="Times New Roman"/>
          <w:sz w:val="28"/>
          <w:szCs w:val="28"/>
          <w:lang w:val="kk-KZ"/>
        </w:rPr>
      </w:pPr>
      <w:r w:rsidRPr="00661E2D">
        <w:rPr>
          <w:rFonts w:ascii="Times New Roman" w:hAnsi="Times New Roman"/>
          <w:sz w:val="28"/>
          <w:szCs w:val="28"/>
          <w:lang w:val="kk-KZ"/>
        </w:rPr>
        <w:t>Конференция жұмысына ғылыми қызметкерлер, отандық және шетелдік ЖОО оқытушылары, колледж және орта мектеп мұғалімдері шақырылады.</w:t>
      </w:r>
    </w:p>
    <w:p w:rsidR="00B379A6" w:rsidRDefault="00B379A6" w:rsidP="00933270">
      <w:pPr>
        <w:spacing w:after="0" w:line="240" w:lineRule="auto"/>
        <w:ind w:firstLine="426"/>
        <w:jc w:val="both"/>
        <w:rPr>
          <w:rFonts w:ascii="Times New Roman" w:hAnsi="Times New Roman"/>
          <w:b/>
          <w:sz w:val="28"/>
          <w:szCs w:val="28"/>
          <w:lang w:val="kk-KZ"/>
        </w:rPr>
      </w:pPr>
    </w:p>
    <w:p w:rsidR="00933270" w:rsidRPr="00661E2D" w:rsidRDefault="00933270" w:rsidP="00933270">
      <w:pPr>
        <w:spacing w:after="0" w:line="240" w:lineRule="auto"/>
        <w:ind w:firstLine="426"/>
        <w:jc w:val="both"/>
        <w:rPr>
          <w:rFonts w:ascii="Times New Roman" w:hAnsi="Times New Roman"/>
          <w:sz w:val="28"/>
          <w:szCs w:val="28"/>
          <w:lang w:val="kk-KZ"/>
        </w:rPr>
      </w:pPr>
      <w:r w:rsidRPr="00661E2D">
        <w:rPr>
          <w:rFonts w:ascii="Times New Roman" w:hAnsi="Times New Roman"/>
          <w:b/>
          <w:sz w:val="28"/>
          <w:szCs w:val="28"/>
          <w:lang w:val="kk-KZ"/>
        </w:rPr>
        <w:t>Өткізілетін уақыты:</w:t>
      </w:r>
      <w:r w:rsidRPr="00661E2D">
        <w:rPr>
          <w:rFonts w:ascii="Times New Roman" w:hAnsi="Times New Roman"/>
          <w:sz w:val="28"/>
          <w:szCs w:val="28"/>
          <w:lang w:val="kk-KZ"/>
        </w:rPr>
        <w:t xml:space="preserve"> 202</w:t>
      </w:r>
      <w:r w:rsidR="00257182">
        <w:rPr>
          <w:rFonts w:ascii="Times New Roman" w:hAnsi="Times New Roman"/>
          <w:sz w:val="28"/>
          <w:szCs w:val="28"/>
          <w:lang w:val="kk-KZ"/>
        </w:rPr>
        <w:t>6</w:t>
      </w:r>
      <w:r w:rsidRPr="00661E2D">
        <w:rPr>
          <w:rFonts w:ascii="Times New Roman" w:hAnsi="Times New Roman"/>
          <w:sz w:val="28"/>
          <w:szCs w:val="28"/>
          <w:lang w:val="kk-KZ"/>
        </w:rPr>
        <w:t xml:space="preserve"> жылдың 10</w:t>
      </w:r>
      <w:r w:rsidR="00257182">
        <w:rPr>
          <w:rFonts w:ascii="Times New Roman" w:hAnsi="Times New Roman"/>
          <w:sz w:val="28"/>
          <w:szCs w:val="28"/>
          <w:lang w:val="kk-KZ"/>
        </w:rPr>
        <w:t xml:space="preserve"> </w:t>
      </w:r>
      <w:r w:rsidRPr="00661E2D">
        <w:rPr>
          <w:rFonts w:ascii="Times New Roman" w:hAnsi="Times New Roman"/>
          <w:sz w:val="28"/>
          <w:szCs w:val="28"/>
          <w:lang w:val="kk-KZ"/>
        </w:rPr>
        <w:t>сәуірі, сағ.</w:t>
      </w:r>
      <w:r w:rsidR="008647D6">
        <w:rPr>
          <w:rFonts w:ascii="Times New Roman" w:hAnsi="Times New Roman"/>
          <w:sz w:val="28"/>
          <w:szCs w:val="28"/>
          <w:lang w:val="kk-KZ"/>
        </w:rPr>
        <w:t xml:space="preserve"> </w:t>
      </w:r>
      <w:r w:rsidR="00B379A6">
        <w:rPr>
          <w:rFonts w:ascii="Times New Roman" w:hAnsi="Times New Roman"/>
          <w:sz w:val="28"/>
          <w:szCs w:val="28"/>
          <w:lang w:val="kk-KZ"/>
        </w:rPr>
        <w:t>11</w:t>
      </w:r>
      <w:r w:rsidRPr="00661E2D">
        <w:rPr>
          <w:rFonts w:ascii="Times New Roman" w:hAnsi="Times New Roman"/>
          <w:sz w:val="28"/>
          <w:szCs w:val="28"/>
          <w:lang w:val="kk-KZ"/>
        </w:rPr>
        <w:t>-00</w:t>
      </w:r>
    </w:p>
    <w:p w:rsidR="00933270" w:rsidRPr="00661E2D" w:rsidRDefault="00933270" w:rsidP="00933270">
      <w:pPr>
        <w:spacing w:after="0" w:line="240" w:lineRule="auto"/>
        <w:ind w:firstLine="426"/>
        <w:jc w:val="both"/>
        <w:rPr>
          <w:rFonts w:ascii="Times New Roman" w:hAnsi="Times New Roman"/>
          <w:sz w:val="28"/>
          <w:szCs w:val="28"/>
          <w:lang w:val="kk-KZ"/>
        </w:rPr>
      </w:pPr>
      <w:r w:rsidRPr="00661E2D">
        <w:rPr>
          <w:rFonts w:ascii="Times New Roman" w:hAnsi="Times New Roman"/>
          <w:b/>
          <w:sz w:val="28"/>
          <w:szCs w:val="28"/>
          <w:lang w:val="kk-KZ"/>
        </w:rPr>
        <w:t>Өткізілетін орны</w:t>
      </w:r>
      <w:r w:rsidRPr="00661E2D">
        <w:rPr>
          <w:rFonts w:ascii="Times New Roman" w:hAnsi="Times New Roman"/>
          <w:sz w:val="28"/>
          <w:szCs w:val="28"/>
          <w:lang w:val="kk-KZ"/>
        </w:rPr>
        <w:t xml:space="preserve">: </w:t>
      </w:r>
      <w:r w:rsidRPr="00661E2D">
        <w:rPr>
          <w:rFonts w:ascii="Times New Roman" w:hAnsi="Times New Roman"/>
          <w:bCs/>
          <w:kern w:val="36"/>
          <w:sz w:val="28"/>
          <w:szCs w:val="28"/>
          <w:lang w:val="kk-KZ"/>
        </w:rPr>
        <w:t>университеттің атриум залы</w:t>
      </w:r>
    </w:p>
    <w:p w:rsidR="00933270" w:rsidRPr="00661E2D" w:rsidRDefault="00933270" w:rsidP="00933270">
      <w:pPr>
        <w:pStyle w:val="a6"/>
        <w:ind w:firstLine="426"/>
        <w:jc w:val="both"/>
        <w:rPr>
          <w:rFonts w:ascii="Times New Roman" w:hAnsi="Times New Roman" w:cs="Times New Roman"/>
          <w:color w:val="auto"/>
          <w:sz w:val="28"/>
          <w:szCs w:val="28"/>
          <w:lang w:val="kk-KZ"/>
        </w:rPr>
      </w:pPr>
      <w:r w:rsidRPr="00661E2D">
        <w:rPr>
          <w:rFonts w:ascii="Times New Roman" w:hAnsi="Times New Roman" w:cs="Times New Roman"/>
          <w:b/>
          <w:color w:val="auto"/>
          <w:sz w:val="28"/>
          <w:szCs w:val="28"/>
          <w:lang w:val="kk-KZ"/>
        </w:rPr>
        <w:t>Ұйымдастырылу формасы:</w:t>
      </w:r>
      <w:r w:rsidRPr="00661E2D">
        <w:rPr>
          <w:rFonts w:ascii="Times New Roman" w:hAnsi="Times New Roman" w:cs="Times New Roman"/>
          <w:color w:val="auto"/>
          <w:sz w:val="28"/>
          <w:szCs w:val="28"/>
          <w:lang w:val="kk-KZ"/>
        </w:rPr>
        <w:t xml:space="preserve"> онлайн және офлайн</w:t>
      </w:r>
    </w:p>
    <w:p w:rsidR="00933270" w:rsidRPr="00661E2D" w:rsidRDefault="00933270" w:rsidP="00933270">
      <w:pPr>
        <w:spacing w:after="0" w:line="240" w:lineRule="auto"/>
        <w:ind w:firstLine="426"/>
        <w:jc w:val="both"/>
        <w:rPr>
          <w:rFonts w:ascii="Times New Roman" w:hAnsi="Times New Roman"/>
          <w:b/>
          <w:i/>
          <w:iCs/>
          <w:sz w:val="28"/>
          <w:szCs w:val="28"/>
          <w:shd w:val="clear" w:color="auto" w:fill="FFFFFF"/>
          <w:lang w:val="kk-KZ"/>
        </w:rPr>
      </w:pPr>
    </w:p>
    <w:p w:rsidR="00933270" w:rsidRPr="00661E2D" w:rsidRDefault="00933270" w:rsidP="00933270">
      <w:pPr>
        <w:spacing w:after="0" w:line="240" w:lineRule="auto"/>
        <w:ind w:firstLine="426"/>
        <w:jc w:val="both"/>
        <w:rPr>
          <w:rFonts w:ascii="Times New Roman" w:hAnsi="Times New Roman"/>
          <w:b/>
          <w:iCs/>
          <w:sz w:val="28"/>
          <w:szCs w:val="28"/>
          <w:shd w:val="clear" w:color="auto" w:fill="FFFFFF"/>
          <w:lang w:val="kk-KZ"/>
        </w:rPr>
      </w:pPr>
      <w:r w:rsidRPr="00661E2D">
        <w:rPr>
          <w:rFonts w:ascii="Times New Roman" w:hAnsi="Times New Roman"/>
          <w:b/>
          <w:iCs/>
          <w:sz w:val="28"/>
          <w:szCs w:val="28"/>
          <w:shd w:val="clear" w:color="auto" w:fill="FFFFFF"/>
          <w:lang w:val="kk-KZ"/>
        </w:rPr>
        <w:t>Конференция аясында төмендегі секциялар жұмыс жасайды:</w:t>
      </w:r>
    </w:p>
    <w:p w:rsidR="00933270" w:rsidRPr="00257182" w:rsidRDefault="00933270" w:rsidP="00257182">
      <w:pPr>
        <w:pStyle w:val="aa"/>
        <w:spacing w:before="0" w:beforeAutospacing="0" w:after="0" w:afterAutospacing="0"/>
        <w:ind w:firstLine="709"/>
        <w:jc w:val="both"/>
        <w:rPr>
          <w:bCs/>
          <w:sz w:val="28"/>
          <w:szCs w:val="28"/>
          <w:lang w:val="kk-KZ"/>
        </w:rPr>
      </w:pPr>
      <w:r w:rsidRPr="00257182">
        <w:rPr>
          <w:bCs/>
          <w:sz w:val="28"/>
          <w:szCs w:val="28"/>
          <w:lang w:val="kk-KZ"/>
        </w:rPr>
        <w:t>Секция 1</w:t>
      </w:r>
      <w:r w:rsidR="00DE36E1">
        <w:rPr>
          <w:bCs/>
          <w:sz w:val="28"/>
          <w:szCs w:val="28"/>
          <w:lang w:val="kk-KZ"/>
        </w:rPr>
        <w:t>.</w:t>
      </w:r>
      <w:r w:rsidR="002D648F">
        <w:rPr>
          <w:bCs/>
          <w:sz w:val="28"/>
          <w:szCs w:val="28"/>
          <w:lang w:val="kk-KZ"/>
        </w:rPr>
        <w:t xml:space="preserve"> </w:t>
      </w:r>
      <w:r w:rsidR="00257182" w:rsidRPr="00257182">
        <w:rPr>
          <w:sz w:val="28"/>
          <w:szCs w:val="28"/>
          <w:lang w:val="kk-KZ"/>
        </w:rPr>
        <w:t>Инновациялық экономика және тұрақты даму стратегиялары</w:t>
      </w:r>
      <w:r w:rsidR="002D648F">
        <w:rPr>
          <w:sz w:val="28"/>
          <w:szCs w:val="28"/>
          <w:lang w:val="kk-KZ"/>
        </w:rPr>
        <w:t>: құқықтық реттеу және қоғамдық трансформация</w:t>
      </w:r>
      <w:r w:rsidRPr="00257182">
        <w:rPr>
          <w:sz w:val="28"/>
          <w:szCs w:val="28"/>
          <w:lang w:val="kk-KZ"/>
        </w:rPr>
        <w:t>;</w:t>
      </w:r>
      <w:r w:rsidRPr="00257182">
        <w:rPr>
          <w:bCs/>
          <w:sz w:val="28"/>
          <w:szCs w:val="28"/>
          <w:lang w:val="kk-KZ"/>
        </w:rPr>
        <w:t xml:space="preserve">  </w:t>
      </w:r>
    </w:p>
    <w:p w:rsidR="00933270" w:rsidRPr="00661E2D" w:rsidRDefault="00933270" w:rsidP="00257182">
      <w:pPr>
        <w:pStyle w:val="aa"/>
        <w:spacing w:before="0" w:beforeAutospacing="0" w:after="0" w:afterAutospacing="0"/>
        <w:ind w:firstLine="709"/>
        <w:jc w:val="both"/>
        <w:rPr>
          <w:bCs/>
          <w:sz w:val="28"/>
          <w:szCs w:val="28"/>
          <w:lang w:val="kk-KZ"/>
        </w:rPr>
      </w:pPr>
      <w:r w:rsidRPr="00661E2D">
        <w:rPr>
          <w:bCs/>
          <w:sz w:val="28"/>
          <w:szCs w:val="28"/>
          <w:lang w:val="kk-KZ"/>
        </w:rPr>
        <w:t>Секция 2</w:t>
      </w:r>
      <w:r w:rsidR="00DE36E1">
        <w:rPr>
          <w:bCs/>
          <w:sz w:val="28"/>
          <w:szCs w:val="28"/>
          <w:lang w:val="kk-KZ"/>
        </w:rPr>
        <w:t>.</w:t>
      </w:r>
      <w:r w:rsidR="002D648F">
        <w:rPr>
          <w:bCs/>
          <w:sz w:val="28"/>
          <w:szCs w:val="28"/>
          <w:lang w:val="kk-KZ"/>
        </w:rPr>
        <w:t xml:space="preserve"> </w:t>
      </w:r>
      <w:r w:rsidR="00257182" w:rsidRPr="00257182">
        <w:rPr>
          <w:sz w:val="28"/>
          <w:szCs w:val="28"/>
          <w:lang w:val="kk-KZ"/>
        </w:rPr>
        <w:t>Индустрия 4.0., цифрлық технологиялар және жасанды интеллект</w:t>
      </w:r>
      <w:r w:rsidRPr="00661E2D">
        <w:rPr>
          <w:sz w:val="28"/>
          <w:szCs w:val="28"/>
          <w:lang w:val="kk-KZ"/>
        </w:rPr>
        <w:t xml:space="preserve">; </w:t>
      </w:r>
      <w:r w:rsidRPr="00661E2D">
        <w:rPr>
          <w:bCs/>
          <w:sz w:val="28"/>
          <w:szCs w:val="28"/>
          <w:lang w:val="kk-KZ"/>
        </w:rPr>
        <w:t xml:space="preserve">      </w:t>
      </w:r>
    </w:p>
    <w:p w:rsidR="00933270" w:rsidRPr="00661E2D" w:rsidRDefault="00933270" w:rsidP="00257182">
      <w:pPr>
        <w:pStyle w:val="aa"/>
        <w:spacing w:before="0" w:beforeAutospacing="0" w:after="0" w:afterAutospacing="0"/>
        <w:ind w:firstLine="709"/>
        <w:jc w:val="both"/>
        <w:rPr>
          <w:sz w:val="28"/>
          <w:szCs w:val="28"/>
          <w:lang w:val="kk-KZ"/>
        </w:rPr>
      </w:pPr>
      <w:r w:rsidRPr="00661E2D">
        <w:rPr>
          <w:bCs/>
          <w:sz w:val="28"/>
          <w:szCs w:val="28"/>
          <w:lang w:val="kk-KZ"/>
        </w:rPr>
        <w:t>Секция 3</w:t>
      </w:r>
      <w:r w:rsidR="00DE36E1">
        <w:rPr>
          <w:bCs/>
          <w:sz w:val="28"/>
          <w:szCs w:val="28"/>
          <w:lang w:val="kk-KZ"/>
        </w:rPr>
        <w:t>.</w:t>
      </w:r>
      <w:r w:rsidR="002D648F">
        <w:rPr>
          <w:bCs/>
          <w:sz w:val="28"/>
          <w:szCs w:val="28"/>
          <w:lang w:val="kk-KZ"/>
        </w:rPr>
        <w:t xml:space="preserve"> </w:t>
      </w:r>
      <w:r w:rsidRPr="00661E2D">
        <w:rPr>
          <w:bCs/>
          <w:sz w:val="28"/>
          <w:szCs w:val="28"/>
          <w:lang w:val="kk-KZ"/>
        </w:rPr>
        <w:t xml:space="preserve"> </w:t>
      </w:r>
      <w:r w:rsidR="00257182" w:rsidRPr="00257182">
        <w:rPr>
          <w:sz w:val="28"/>
          <w:szCs w:val="28"/>
          <w:lang w:val="kk-KZ"/>
        </w:rPr>
        <w:t>Ғылым, білім және тұрақты даму саясаты</w:t>
      </w:r>
      <w:r w:rsidRPr="00661E2D">
        <w:rPr>
          <w:sz w:val="28"/>
          <w:szCs w:val="28"/>
          <w:lang w:val="kk-KZ"/>
        </w:rPr>
        <w:t>;</w:t>
      </w:r>
    </w:p>
    <w:p w:rsidR="00257182" w:rsidRPr="00257182" w:rsidRDefault="00933270" w:rsidP="00257182">
      <w:pPr>
        <w:pStyle w:val="aa"/>
        <w:spacing w:before="0" w:beforeAutospacing="0" w:after="0" w:afterAutospacing="0"/>
        <w:ind w:firstLine="709"/>
        <w:jc w:val="both"/>
        <w:rPr>
          <w:b/>
          <w:sz w:val="28"/>
          <w:szCs w:val="28"/>
          <w:lang w:val="kk-KZ"/>
        </w:rPr>
      </w:pPr>
      <w:r w:rsidRPr="00661E2D">
        <w:rPr>
          <w:bCs/>
          <w:sz w:val="28"/>
          <w:szCs w:val="28"/>
          <w:lang w:val="kk-KZ"/>
        </w:rPr>
        <w:t>Секция 4</w:t>
      </w:r>
      <w:r w:rsidR="00DE36E1">
        <w:rPr>
          <w:bCs/>
          <w:sz w:val="28"/>
          <w:szCs w:val="28"/>
          <w:lang w:val="kk-KZ"/>
        </w:rPr>
        <w:t>.</w:t>
      </w:r>
      <w:r w:rsidR="002D648F">
        <w:rPr>
          <w:bCs/>
          <w:sz w:val="28"/>
          <w:szCs w:val="28"/>
          <w:lang w:val="kk-KZ"/>
        </w:rPr>
        <w:t xml:space="preserve"> </w:t>
      </w:r>
      <w:r w:rsidR="00257182" w:rsidRPr="00257182">
        <w:rPr>
          <w:rStyle w:val="ab"/>
          <w:b w:val="0"/>
          <w:sz w:val="28"/>
          <w:szCs w:val="28"/>
          <w:lang w:val="kk-KZ"/>
        </w:rPr>
        <w:t>Жаратылыстану ғылымдары және тұрақты даму: іргелі және қолданбалы зерттеулер</w:t>
      </w:r>
      <w:r w:rsidR="00257182">
        <w:rPr>
          <w:rStyle w:val="ab"/>
          <w:b w:val="0"/>
          <w:sz w:val="28"/>
          <w:szCs w:val="28"/>
          <w:lang w:val="kk-KZ"/>
        </w:rPr>
        <w:t>.</w:t>
      </w:r>
    </w:p>
    <w:p w:rsidR="002D648F" w:rsidRDefault="002D648F" w:rsidP="00933270">
      <w:pPr>
        <w:pStyle w:val="a6"/>
        <w:ind w:right="-143" w:firstLine="426"/>
        <w:jc w:val="both"/>
        <w:rPr>
          <w:rFonts w:ascii="Times New Roman" w:hAnsi="Times New Roman" w:cs="Times New Roman"/>
          <w:sz w:val="28"/>
          <w:szCs w:val="28"/>
          <w:lang w:val="kk-KZ"/>
        </w:rPr>
      </w:pPr>
    </w:p>
    <w:p w:rsidR="00933270" w:rsidRPr="00661E2D" w:rsidRDefault="00933270" w:rsidP="00933270">
      <w:pPr>
        <w:pStyle w:val="a6"/>
        <w:ind w:right="-143" w:firstLine="426"/>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 xml:space="preserve">Конференцияның жұмыс тілдері: </w:t>
      </w:r>
      <w:r w:rsidRPr="00304077">
        <w:rPr>
          <w:rFonts w:ascii="Times New Roman" w:hAnsi="Times New Roman" w:cs="Times New Roman"/>
          <w:sz w:val="28"/>
          <w:szCs w:val="28"/>
          <w:lang w:val="kk-KZ"/>
        </w:rPr>
        <w:t>қазақ, орыс және ағылшын.</w:t>
      </w:r>
      <w:r w:rsidRPr="00661E2D">
        <w:rPr>
          <w:rFonts w:ascii="Times New Roman" w:hAnsi="Times New Roman" w:cs="Times New Roman"/>
          <w:sz w:val="28"/>
          <w:szCs w:val="28"/>
          <w:lang w:val="kk-KZ"/>
        </w:rPr>
        <w:t xml:space="preserve"> Конференция материалдары бойынша PDF форматындағы  электрондық жинақ  жарық көреді. Материалдардың жариялануы тегін.</w:t>
      </w:r>
    </w:p>
    <w:p w:rsidR="00933270" w:rsidRPr="00661E2D" w:rsidRDefault="00933270" w:rsidP="00933270">
      <w:pPr>
        <w:pStyle w:val="a3"/>
        <w:ind w:left="0" w:firstLine="426"/>
        <w:jc w:val="both"/>
        <w:rPr>
          <w:b/>
          <w:sz w:val="28"/>
          <w:szCs w:val="28"/>
          <w:lang w:val="kk-KZ"/>
        </w:rPr>
      </w:pPr>
    </w:p>
    <w:p w:rsidR="00933270" w:rsidRPr="00661E2D" w:rsidRDefault="00933270" w:rsidP="00947141">
      <w:pPr>
        <w:pStyle w:val="a3"/>
        <w:ind w:left="0" w:firstLine="426"/>
        <w:jc w:val="center"/>
        <w:rPr>
          <w:b/>
          <w:sz w:val="28"/>
          <w:szCs w:val="28"/>
          <w:lang w:val="kk-KZ"/>
        </w:rPr>
      </w:pPr>
      <w:r w:rsidRPr="00661E2D">
        <w:rPr>
          <w:b/>
          <w:sz w:val="28"/>
          <w:szCs w:val="28"/>
          <w:lang w:val="kk-KZ"/>
        </w:rPr>
        <w:t>МАҚАЛАНЫҢ БЕЗЕНДІРІЛУІНЕ ҚОЙЫЛАТЫН ТАЛАПТАР</w:t>
      </w:r>
    </w:p>
    <w:p w:rsidR="00933270" w:rsidRPr="00661E2D" w:rsidRDefault="00933270" w:rsidP="00933270">
      <w:pPr>
        <w:shd w:val="clear" w:color="auto" w:fill="FFFFFF"/>
        <w:spacing w:after="0" w:line="240" w:lineRule="auto"/>
        <w:ind w:firstLine="426"/>
        <w:jc w:val="both"/>
        <w:rPr>
          <w:rFonts w:ascii="Times New Roman" w:eastAsia="Times New Roman" w:hAnsi="Times New Roman"/>
          <w:sz w:val="28"/>
          <w:szCs w:val="28"/>
          <w:lang w:val="kk-KZ"/>
        </w:rPr>
      </w:pPr>
      <w:r w:rsidRPr="00661E2D">
        <w:rPr>
          <w:rFonts w:ascii="Times New Roman" w:hAnsi="Times New Roman"/>
          <w:b/>
          <w:bCs/>
          <w:sz w:val="28"/>
          <w:szCs w:val="28"/>
          <w:lang w:val="kk-KZ"/>
        </w:rPr>
        <w:t xml:space="preserve">● </w:t>
      </w:r>
      <w:r w:rsidRPr="00661E2D">
        <w:rPr>
          <w:rFonts w:ascii="Times New Roman" w:hAnsi="Times New Roman"/>
          <w:sz w:val="28"/>
          <w:szCs w:val="28"/>
          <w:shd w:val="clear" w:color="auto" w:fill="FFFFFF"/>
          <w:lang w:val="kk-KZ"/>
        </w:rPr>
        <w:t xml:space="preserve">Парақтың бірінші қатарының үстіне сол жақта міндетті түрде </w:t>
      </w:r>
      <w:r w:rsidRPr="00304077">
        <w:rPr>
          <w:rFonts w:ascii="Times New Roman" w:hAnsi="Times New Roman"/>
          <w:sz w:val="28"/>
          <w:szCs w:val="28"/>
          <w:shd w:val="clear" w:color="auto" w:fill="FFFFFF"/>
          <w:lang w:val="kk-KZ"/>
        </w:rPr>
        <w:t xml:space="preserve">ӘОЖ </w:t>
      </w:r>
      <w:r w:rsidRPr="00661E2D">
        <w:rPr>
          <w:rFonts w:ascii="Times New Roman" w:hAnsi="Times New Roman"/>
          <w:sz w:val="28"/>
          <w:szCs w:val="28"/>
          <w:shd w:val="clear" w:color="auto" w:fill="FFFFFF"/>
          <w:lang w:val="kk-KZ"/>
        </w:rPr>
        <w:t>көрсетіледі</w:t>
      </w:r>
      <w:r w:rsidRPr="00661E2D">
        <w:rPr>
          <w:rFonts w:ascii="Times New Roman" w:hAnsi="Times New Roman"/>
          <w:sz w:val="28"/>
          <w:szCs w:val="28"/>
          <w:lang w:val="kk-KZ"/>
        </w:rPr>
        <w:t>.</w:t>
      </w:r>
    </w:p>
    <w:p w:rsidR="00933270" w:rsidRPr="00661E2D" w:rsidRDefault="00933270" w:rsidP="00933270">
      <w:pPr>
        <w:pStyle w:val="a3"/>
        <w:spacing w:after="0"/>
        <w:ind w:left="0" w:firstLine="426"/>
        <w:jc w:val="both"/>
        <w:rPr>
          <w:sz w:val="28"/>
          <w:szCs w:val="28"/>
          <w:lang w:val="kk-KZ"/>
        </w:rPr>
      </w:pPr>
      <w:r w:rsidRPr="00661E2D">
        <w:rPr>
          <w:sz w:val="28"/>
          <w:szCs w:val="28"/>
          <w:lang w:val="kk-KZ"/>
        </w:rPr>
        <w:lastRenderedPageBreak/>
        <w:t>● Әрі қарай, беттің ортасына мақаланың  тақырыбы  көрсетіліп,  төменгі  оң  жақ  бұрышына автордың (-лардың)  аты-жөні, лауазымы, қызмет орны, оның астына ұйымның, қаланың атауы жазылады.</w:t>
      </w:r>
    </w:p>
    <w:p w:rsidR="00716861" w:rsidRPr="00661E2D" w:rsidRDefault="00716861" w:rsidP="00716861">
      <w:pPr>
        <w:autoSpaceDE w:val="0"/>
        <w:autoSpaceDN w:val="0"/>
        <w:spacing w:after="0" w:line="240" w:lineRule="auto"/>
        <w:ind w:firstLine="426"/>
        <w:jc w:val="both"/>
        <w:rPr>
          <w:rFonts w:ascii="Times New Roman" w:hAnsi="Times New Roman"/>
          <w:sz w:val="28"/>
          <w:szCs w:val="28"/>
          <w:lang w:val="kk-KZ"/>
        </w:rPr>
      </w:pPr>
      <w:r w:rsidRPr="00661E2D">
        <w:rPr>
          <w:rFonts w:ascii="Times New Roman" w:hAnsi="Times New Roman"/>
          <w:b/>
          <w:bCs/>
          <w:sz w:val="28"/>
          <w:szCs w:val="28"/>
          <w:lang w:val="kk-KZ"/>
        </w:rPr>
        <w:t xml:space="preserve">● </w:t>
      </w:r>
      <w:r w:rsidRPr="00661E2D">
        <w:rPr>
          <w:rFonts w:ascii="Times New Roman" w:hAnsi="Times New Roman"/>
          <w:sz w:val="28"/>
          <w:szCs w:val="28"/>
          <w:lang w:val="kk-KZ"/>
        </w:rPr>
        <w:t xml:space="preserve">Бір жолдан кейін </w:t>
      </w:r>
      <w:r w:rsidRPr="00304077">
        <w:rPr>
          <w:rFonts w:ascii="Times New Roman" w:hAnsi="Times New Roman"/>
          <w:sz w:val="28"/>
          <w:szCs w:val="28"/>
          <w:lang w:val="kk-KZ"/>
        </w:rPr>
        <w:t>қазақ/орыс және ағылшын тілдерінде қысқаша түйіндеме</w:t>
      </w:r>
      <w:r w:rsidRPr="00661E2D">
        <w:rPr>
          <w:rFonts w:ascii="Times New Roman" w:hAnsi="Times New Roman"/>
          <w:sz w:val="28"/>
          <w:szCs w:val="28"/>
          <w:lang w:val="kk-KZ"/>
        </w:rPr>
        <w:t xml:space="preserve"> (резюме) жасалады.</w:t>
      </w:r>
    </w:p>
    <w:p w:rsidR="00933270" w:rsidRPr="00661E2D" w:rsidRDefault="002E69DB" w:rsidP="00716861">
      <w:pPr>
        <w:pStyle w:val="a6"/>
        <w:jc w:val="both"/>
        <w:rPr>
          <w:rFonts w:ascii="Times New Roman" w:hAnsi="Times New Roman"/>
          <w:sz w:val="28"/>
          <w:szCs w:val="28"/>
          <w:lang w:val="kk-KZ"/>
        </w:rPr>
      </w:pPr>
      <w:r w:rsidRPr="00661E2D">
        <w:rPr>
          <w:rFonts w:ascii="Times New Roman" w:hAnsi="Times New Roman"/>
          <w:sz w:val="28"/>
          <w:szCs w:val="28"/>
          <w:lang w:val="kk-KZ"/>
        </w:rPr>
        <w:t xml:space="preserve">      </w:t>
      </w:r>
      <w:r w:rsidR="00933270" w:rsidRPr="00661E2D">
        <w:rPr>
          <w:rFonts w:ascii="Times New Roman" w:hAnsi="Times New Roman"/>
          <w:sz w:val="28"/>
          <w:szCs w:val="28"/>
          <w:lang w:val="kk-KZ"/>
        </w:rPr>
        <w:t xml:space="preserve">● Әрі қарай бір жолдан кейін </w:t>
      </w:r>
      <w:r w:rsidR="00933270" w:rsidRPr="003B20F8">
        <w:rPr>
          <w:rFonts w:ascii="Times New Roman" w:hAnsi="Times New Roman"/>
          <w:sz w:val="28"/>
          <w:szCs w:val="28"/>
          <w:lang w:val="kk-KZ"/>
        </w:rPr>
        <w:t>мақала мәтіні</w:t>
      </w:r>
      <w:r w:rsidR="00933270" w:rsidRPr="00661E2D">
        <w:rPr>
          <w:rFonts w:ascii="Times New Roman" w:hAnsi="Times New Roman"/>
          <w:sz w:val="28"/>
          <w:szCs w:val="28"/>
          <w:lang w:val="kk-KZ"/>
        </w:rPr>
        <w:t xml:space="preserve"> теріледі.</w:t>
      </w:r>
    </w:p>
    <w:p w:rsidR="00933270" w:rsidRPr="00661E2D" w:rsidRDefault="00933270" w:rsidP="00933270">
      <w:pPr>
        <w:pStyle w:val="a3"/>
        <w:spacing w:after="0"/>
        <w:ind w:left="0" w:firstLine="426"/>
        <w:jc w:val="both"/>
        <w:rPr>
          <w:b/>
          <w:bCs/>
          <w:sz w:val="28"/>
          <w:szCs w:val="28"/>
          <w:lang w:val="kk-KZ"/>
        </w:rPr>
      </w:pPr>
      <w:r w:rsidRPr="00661E2D">
        <w:rPr>
          <w:sz w:val="28"/>
          <w:szCs w:val="28"/>
          <w:lang w:val="kk-KZ"/>
        </w:rPr>
        <w:t>● Жол шеті:  үсті –2 см, асты –2 см, сол жағы –3 см, оң жағы –3 см.</w:t>
      </w:r>
    </w:p>
    <w:p w:rsidR="00933270" w:rsidRPr="00661E2D" w:rsidRDefault="00933270" w:rsidP="00933270">
      <w:pPr>
        <w:spacing w:after="0" w:line="240" w:lineRule="auto"/>
        <w:ind w:firstLine="426"/>
        <w:rPr>
          <w:rFonts w:ascii="Times New Roman" w:eastAsia="Times New Roman" w:hAnsi="Times New Roman"/>
          <w:color w:val="000000"/>
          <w:sz w:val="28"/>
          <w:szCs w:val="28"/>
          <w:lang w:val="en-US"/>
        </w:rPr>
      </w:pPr>
      <w:r w:rsidRPr="00661E2D">
        <w:rPr>
          <w:rFonts w:ascii="Times New Roman" w:hAnsi="Times New Roman"/>
          <w:b/>
          <w:bCs/>
          <w:sz w:val="28"/>
          <w:szCs w:val="28"/>
          <w:lang w:val="kk-KZ"/>
        </w:rPr>
        <w:t xml:space="preserve">● </w:t>
      </w:r>
      <w:r w:rsidRPr="00661E2D">
        <w:rPr>
          <w:rFonts w:ascii="Times New Roman" w:eastAsia="Times New Roman" w:hAnsi="Times New Roman"/>
          <w:color w:val="000000"/>
          <w:sz w:val="28"/>
          <w:szCs w:val="28"/>
        </w:rPr>
        <w:t>Шрифт</w:t>
      </w:r>
      <w:r w:rsidRPr="00661E2D">
        <w:rPr>
          <w:rFonts w:ascii="Times New Roman" w:eastAsia="Times New Roman" w:hAnsi="Times New Roman"/>
          <w:color w:val="000000"/>
          <w:sz w:val="28"/>
          <w:szCs w:val="28"/>
          <w:lang w:val="en-US"/>
        </w:rPr>
        <w:t xml:space="preserve">: Times New Roman, </w:t>
      </w:r>
      <w:r w:rsidRPr="00661E2D">
        <w:rPr>
          <w:rFonts w:ascii="Times New Roman" w:eastAsia="Times New Roman" w:hAnsi="Times New Roman"/>
          <w:color w:val="000000"/>
          <w:sz w:val="28"/>
          <w:szCs w:val="28"/>
        </w:rPr>
        <w:t>Кегль</w:t>
      </w:r>
      <w:r w:rsidRPr="00661E2D">
        <w:rPr>
          <w:rFonts w:ascii="Times New Roman" w:eastAsia="Times New Roman" w:hAnsi="Times New Roman"/>
          <w:color w:val="000000"/>
          <w:sz w:val="28"/>
          <w:szCs w:val="28"/>
          <w:lang w:val="en-US"/>
        </w:rPr>
        <w:t xml:space="preserve"> – 1</w:t>
      </w:r>
      <w:r w:rsidRPr="00661E2D">
        <w:rPr>
          <w:rFonts w:ascii="Times New Roman" w:eastAsia="Times New Roman" w:hAnsi="Times New Roman"/>
          <w:color w:val="000000"/>
          <w:sz w:val="28"/>
          <w:szCs w:val="28"/>
          <w:lang w:val="kk-KZ"/>
        </w:rPr>
        <w:t>4</w:t>
      </w:r>
      <w:r w:rsidRPr="00661E2D">
        <w:rPr>
          <w:rFonts w:ascii="Times New Roman" w:eastAsia="Times New Roman" w:hAnsi="Times New Roman"/>
          <w:color w:val="000000"/>
          <w:sz w:val="28"/>
          <w:szCs w:val="28"/>
          <w:lang w:val="en-US"/>
        </w:rPr>
        <w:t>.</w:t>
      </w:r>
    </w:p>
    <w:p w:rsidR="00933270" w:rsidRPr="00661E2D" w:rsidRDefault="00933270" w:rsidP="00933270">
      <w:pPr>
        <w:pStyle w:val="a7"/>
        <w:spacing w:after="0" w:line="240" w:lineRule="auto"/>
        <w:ind w:left="0" w:firstLine="426"/>
        <w:jc w:val="both"/>
        <w:rPr>
          <w:rFonts w:ascii="Times New Roman" w:eastAsia="Times New Roman" w:hAnsi="Times New Roman"/>
          <w:sz w:val="28"/>
          <w:szCs w:val="28"/>
          <w:lang w:eastAsia="ru-RU"/>
        </w:rPr>
      </w:pPr>
      <w:r w:rsidRPr="00661E2D">
        <w:rPr>
          <w:rFonts w:ascii="Times New Roman" w:hAnsi="Times New Roman"/>
          <w:b/>
          <w:bCs/>
          <w:sz w:val="28"/>
          <w:szCs w:val="28"/>
          <w:lang w:val="kk-KZ"/>
        </w:rPr>
        <w:t xml:space="preserve">● </w:t>
      </w:r>
      <w:r w:rsidRPr="00661E2D">
        <w:rPr>
          <w:rFonts w:ascii="Times New Roman" w:hAnsi="Times New Roman"/>
          <w:sz w:val="28"/>
          <w:szCs w:val="28"/>
          <w:lang w:val="kk-KZ"/>
        </w:rPr>
        <w:t xml:space="preserve">Жол арасы  </w:t>
      </w:r>
      <w:r w:rsidRPr="00661E2D">
        <w:rPr>
          <w:rFonts w:ascii="Times New Roman" w:hAnsi="Times New Roman"/>
          <w:sz w:val="28"/>
          <w:szCs w:val="28"/>
        </w:rPr>
        <w:t>–</w:t>
      </w:r>
      <w:r w:rsidRPr="00661E2D">
        <w:rPr>
          <w:rFonts w:ascii="Times New Roman" w:hAnsi="Times New Roman"/>
          <w:sz w:val="28"/>
          <w:szCs w:val="28"/>
          <w:lang w:val="kk-KZ"/>
        </w:rPr>
        <w:t xml:space="preserve"> 1 интервал,</w:t>
      </w:r>
      <w:r w:rsidRPr="00661E2D">
        <w:rPr>
          <w:rFonts w:ascii="Times New Roman" w:hAnsi="Times New Roman"/>
          <w:sz w:val="28"/>
          <w:szCs w:val="28"/>
          <w:shd w:val="clear" w:color="auto" w:fill="FFFFFF"/>
          <w:lang w:val="kk-KZ"/>
        </w:rPr>
        <w:t xml:space="preserve"> азат жол </w:t>
      </w:r>
      <w:r w:rsidRPr="00661E2D">
        <w:rPr>
          <w:rFonts w:ascii="Times New Roman" w:hAnsi="Times New Roman"/>
          <w:sz w:val="28"/>
          <w:szCs w:val="28"/>
        </w:rPr>
        <w:t>–</w:t>
      </w:r>
      <w:r w:rsidRPr="00661E2D">
        <w:rPr>
          <w:rFonts w:ascii="Times New Roman" w:eastAsia="Times New Roman" w:hAnsi="Times New Roman"/>
          <w:sz w:val="28"/>
          <w:szCs w:val="28"/>
          <w:lang w:val="kk-KZ" w:eastAsia="ru-RU"/>
        </w:rPr>
        <w:t>1,25 см</w:t>
      </w:r>
      <w:r w:rsidRPr="00661E2D">
        <w:rPr>
          <w:rFonts w:ascii="Times New Roman" w:eastAsia="Times New Roman" w:hAnsi="Times New Roman"/>
          <w:sz w:val="28"/>
          <w:szCs w:val="28"/>
          <w:lang w:eastAsia="ru-RU"/>
        </w:rPr>
        <w:t>.</w:t>
      </w:r>
    </w:p>
    <w:p w:rsidR="00933270" w:rsidRPr="00661E2D" w:rsidRDefault="00933270" w:rsidP="00933270">
      <w:pPr>
        <w:autoSpaceDE w:val="0"/>
        <w:autoSpaceDN w:val="0"/>
        <w:spacing w:after="0" w:line="240" w:lineRule="auto"/>
        <w:ind w:firstLine="426"/>
        <w:jc w:val="both"/>
        <w:rPr>
          <w:rFonts w:ascii="Times New Roman" w:hAnsi="Times New Roman"/>
          <w:sz w:val="28"/>
          <w:szCs w:val="28"/>
          <w:lang w:val="kk-KZ"/>
        </w:rPr>
      </w:pPr>
      <w:r w:rsidRPr="00661E2D">
        <w:rPr>
          <w:rFonts w:ascii="Times New Roman" w:hAnsi="Times New Roman"/>
          <w:b/>
          <w:bCs/>
          <w:sz w:val="28"/>
          <w:szCs w:val="28"/>
          <w:lang w:val="kk-KZ"/>
        </w:rPr>
        <w:t xml:space="preserve">● </w:t>
      </w:r>
      <w:r w:rsidRPr="00661E2D">
        <w:rPr>
          <w:rFonts w:ascii="Times New Roman" w:hAnsi="Times New Roman"/>
          <w:sz w:val="28"/>
          <w:szCs w:val="28"/>
          <w:lang w:val="kk-KZ"/>
        </w:rPr>
        <w:t>Ені бойынша теңестірілуі керек.</w:t>
      </w:r>
    </w:p>
    <w:p w:rsidR="00933270" w:rsidRPr="00661E2D" w:rsidRDefault="00933270" w:rsidP="00933270">
      <w:pPr>
        <w:autoSpaceDE w:val="0"/>
        <w:autoSpaceDN w:val="0"/>
        <w:spacing w:after="0" w:line="240" w:lineRule="auto"/>
        <w:ind w:firstLine="426"/>
        <w:jc w:val="both"/>
        <w:rPr>
          <w:rFonts w:ascii="Times New Roman" w:hAnsi="Times New Roman"/>
          <w:sz w:val="28"/>
          <w:szCs w:val="28"/>
          <w:lang w:val="kk-KZ"/>
        </w:rPr>
      </w:pPr>
      <w:r w:rsidRPr="00661E2D">
        <w:rPr>
          <w:rFonts w:ascii="Times New Roman" w:hAnsi="Times New Roman"/>
          <w:b/>
          <w:bCs/>
          <w:sz w:val="28"/>
          <w:szCs w:val="28"/>
          <w:lang w:val="kk-KZ"/>
        </w:rPr>
        <w:t xml:space="preserve">● </w:t>
      </w:r>
      <w:r w:rsidRPr="00661E2D">
        <w:rPr>
          <w:rFonts w:ascii="Times New Roman" w:hAnsi="Times New Roman"/>
          <w:sz w:val="28"/>
          <w:szCs w:val="28"/>
          <w:lang w:val="kk-KZ"/>
        </w:rPr>
        <w:t>Мәтіндегі сілтемелер тік жақшада [1,33 б.] беріледі</w:t>
      </w:r>
      <w:bookmarkStart w:id="0" w:name="_GoBack"/>
      <w:bookmarkEnd w:id="0"/>
      <w:r w:rsidRPr="00661E2D">
        <w:rPr>
          <w:rFonts w:ascii="Times New Roman" w:hAnsi="Times New Roman"/>
          <w:sz w:val="28"/>
          <w:szCs w:val="28"/>
          <w:lang w:val="kk-KZ"/>
        </w:rPr>
        <w:t xml:space="preserve">. Нөмірлеу дәйексөзге сәйкес жүзеге асырылады. </w:t>
      </w:r>
    </w:p>
    <w:p w:rsidR="00933270" w:rsidRPr="00661E2D" w:rsidRDefault="00933270" w:rsidP="00933270">
      <w:pPr>
        <w:autoSpaceDE w:val="0"/>
        <w:autoSpaceDN w:val="0"/>
        <w:spacing w:after="0" w:line="240" w:lineRule="auto"/>
        <w:ind w:firstLine="426"/>
        <w:jc w:val="both"/>
        <w:rPr>
          <w:rFonts w:ascii="Times New Roman" w:hAnsi="Times New Roman"/>
          <w:sz w:val="28"/>
          <w:szCs w:val="28"/>
          <w:lang w:val="kk-KZ"/>
        </w:rPr>
      </w:pPr>
      <w:r w:rsidRPr="00661E2D">
        <w:rPr>
          <w:rFonts w:ascii="Times New Roman" w:hAnsi="Times New Roman"/>
          <w:b/>
          <w:bCs/>
          <w:sz w:val="28"/>
          <w:szCs w:val="28"/>
          <w:lang w:val="kk-KZ"/>
        </w:rPr>
        <w:t>●</w:t>
      </w:r>
      <w:r w:rsidR="008647D6">
        <w:rPr>
          <w:rFonts w:ascii="Times New Roman" w:hAnsi="Times New Roman"/>
          <w:b/>
          <w:bCs/>
          <w:sz w:val="28"/>
          <w:szCs w:val="28"/>
          <w:lang w:val="kk-KZ"/>
        </w:rPr>
        <w:t xml:space="preserve"> </w:t>
      </w:r>
      <w:r w:rsidRPr="00661E2D">
        <w:rPr>
          <w:rFonts w:ascii="Times New Roman" w:hAnsi="Times New Roman"/>
          <w:sz w:val="28"/>
          <w:szCs w:val="28"/>
          <w:lang w:val="kk-KZ"/>
        </w:rPr>
        <w:t>Мәтін аяқталғаннан кейін бір жолдан  соң әдебиеттер тізімі беріледі. (Қосымша №1).</w:t>
      </w:r>
    </w:p>
    <w:p w:rsidR="00933270" w:rsidRPr="00661E2D" w:rsidRDefault="00933270" w:rsidP="00933270">
      <w:pPr>
        <w:spacing w:after="0" w:line="240" w:lineRule="auto"/>
        <w:ind w:firstLine="426"/>
        <w:jc w:val="both"/>
        <w:rPr>
          <w:rFonts w:ascii="Times New Roman" w:hAnsi="Times New Roman"/>
          <w:sz w:val="28"/>
          <w:szCs w:val="28"/>
          <w:shd w:val="clear" w:color="auto" w:fill="FFFFFF"/>
          <w:lang w:val="kk-KZ"/>
        </w:rPr>
      </w:pPr>
      <w:r w:rsidRPr="00661E2D">
        <w:rPr>
          <w:rFonts w:ascii="Times New Roman" w:hAnsi="Times New Roman"/>
          <w:b/>
          <w:bCs/>
          <w:sz w:val="28"/>
          <w:szCs w:val="28"/>
          <w:lang w:val="kk-KZ"/>
        </w:rPr>
        <w:t xml:space="preserve">● </w:t>
      </w:r>
      <w:r w:rsidRPr="00661E2D">
        <w:rPr>
          <w:rFonts w:ascii="Times New Roman" w:hAnsi="Times New Roman"/>
          <w:sz w:val="28"/>
          <w:szCs w:val="28"/>
          <w:shd w:val="clear" w:color="auto" w:fill="FFFFFF"/>
          <w:lang w:val="kk-KZ"/>
        </w:rPr>
        <w:t xml:space="preserve">Мақала көлемі </w:t>
      </w:r>
      <w:r w:rsidR="00257182">
        <w:rPr>
          <w:rFonts w:ascii="Times New Roman" w:hAnsi="Times New Roman"/>
          <w:sz w:val="28"/>
          <w:szCs w:val="28"/>
          <w:shd w:val="clear" w:color="auto" w:fill="FFFFFF"/>
          <w:lang w:val="kk-KZ"/>
        </w:rPr>
        <w:t>5</w:t>
      </w:r>
      <w:r w:rsidRPr="00661E2D">
        <w:rPr>
          <w:rFonts w:ascii="Times New Roman" w:hAnsi="Times New Roman"/>
          <w:sz w:val="28"/>
          <w:szCs w:val="28"/>
          <w:shd w:val="clear" w:color="auto" w:fill="FFFFFF"/>
          <w:lang w:val="kk-KZ"/>
        </w:rPr>
        <w:t xml:space="preserve"> беттен аспауы тиіс (суреттер мен кестелерді қоса есептегенде).</w:t>
      </w:r>
    </w:p>
    <w:p w:rsidR="00933270" w:rsidRPr="00661E2D" w:rsidRDefault="00933270" w:rsidP="00933270">
      <w:pPr>
        <w:pStyle w:val="a6"/>
        <w:ind w:firstLine="426"/>
        <w:jc w:val="both"/>
        <w:rPr>
          <w:rFonts w:ascii="Times New Roman" w:hAnsi="Times New Roman"/>
          <w:color w:val="auto"/>
          <w:sz w:val="28"/>
          <w:szCs w:val="28"/>
          <w:shd w:val="clear" w:color="auto" w:fill="FFFFFF"/>
          <w:lang w:val="kk-KZ"/>
        </w:rPr>
      </w:pPr>
      <w:r w:rsidRPr="00661E2D">
        <w:rPr>
          <w:rFonts w:ascii="Times New Roman" w:hAnsi="Times New Roman"/>
          <w:b/>
          <w:bCs/>
          <w:color w:val="auto"/>
          <w:sz w:val="28"/>
          <w:szCs w:val="28"/>
          <w:lang w:val="kk-KZ"/>
        </w:rPr>
        <w:t>●</w:t>
      </w:r>
      <w:r w:rsidR="00B55566">
        <w:rPr>
          <w:rFonts w:ascii="Times New Roman" w:hAnsi="Times New Roman"/>
          <w:b/>
          <w:bCs/>
          <w:color w:val="auto"/>
          <w:sz w:val="28"/>
          <w:szCs w:val="28"/>
          <w:lang w:val="kk-KZ"/>
        </w:rPr>
        <w:t xml:space="preserve"> </w:t>
      </w:r>
      <w:r w:rsidRPr="00661E2D">
        <w:rPr>
          <w:rFonts w:ascii="Times New Roman" w:hAnsi="Times New Roman"/>
          <w:bCs/>
          <w:color w:val="auto"/>
          <w:sz w:val="28"/>
          <w:szCs w:val="28"/>
          <w:lang w:val="kk-KZ"/>
        </w:rPr>
        <w:t>Кестелер мен суреттер тақырыптық атаумен көрсетіледі</w:t>
      </w:r>
      <w:r w:rsidR="008D1C14">
        <w:rPr>
          <w:rFonts w:ascii="Times New Roman" w:hAnsi="Times New Roman"/>
          <w:bCs/>
          <w:color w:val="auto"/>
          <w:sz w:val="28"/>
          <w:szCs w:val="28"/>
          <w:lang w:val="kk-KZ"/>
        </w:rPr>
        <w:t>.</w:t>
      </w:r>
      <w:r w:rsidRPr="00661E2D">
        <w:rPr>
          <w:rFonts w:ascii="Times New Roman" w:hAnsi="Times New Roman"/>
          <w:bCs/>
          <w:color w:val="auto"/>
          <w:sz w:val="28"/>
          <w:szCs w:val="28"/>
          <w:lang w:val="kk-KZ"/>
        </w:rPr>
        <w:t xml:space="preserve"> </w:t>
      </w:r>
    </w:p>
    <w:p w:rsidR="00933270" w:rsidRPr="00661E2D" w:rsidRDefault="00933270" w:rsidP="00933270">
      <w:pPr>
        <w:spacing w:after="0" w:line="240" w:lineRule="auto"/>
        <w:ind w:firstLine="426"/>
        <w:jc w:val="both"/>
        <w:rPr>
          <w:rFonts w:ascii="Times New Roman" w:hAnsi="Times New Roman"/>
          <w:sz w:val="28"/>
          <w:szCs w:val="28"/>
          <w:shd w:val="clear" w:color="auto" w:fill="FFFFFF"/>
          <w:lang w:val="kk-KZ"/>
        </w:rPr>
      </w:pPr>
      <w:r w:rsidRPr="00661E2D">
        <w:rPr>
          <w:rFonts w:ascii="Times New Roman" w:hAnsi="Times New Roman"/>
          <w:sz w:val="28"/>
          <w:szCs w:val="28"/>
          <w:shd w:val="clear" w:color="auto" w:fill="FFFFFF"/>
          <w:lang w:val="kk-KZ"/>
        </w:rPr>
        <w:t xml:space="preserve"> </w:t>
      </w:r>
    </w:p>
    <w:p w:rsidR="00933270" w:rsidRPr="00661E2D" w:rsidRDefault="00933270" w:rsidP="00933270">
      <w:pPr>
        <w:spacing w:after="0" w:line="240" w:lineRule="auto"/>
        <w:ind w:firstLine="426"/>
        <w:jc w:val="both"/>
        <w:rPr>
          <w:rFonts w:ascii="Times New Roman" w:hAnsi="Times New Roman"/>
          <w:sz w:val="28"/>
          <w:szCs w:val="28"/>
          <w:lang w:val="kk-KZ"/>
        </w:rPr>
      </w:pPr>
      <w:r w:rsidRPr="00661E2D">
        <w:rPr>
          <w:rFonts w:ascii="Times New Roman" w:hAnsi="Times New Roman"/>
          <w:sz w:val="28"/>
          <w:szCs w:val="28"/>
          <w:lang w:val="kk-KZ"/>
        </w:rPr>
        <w:t>Конференцияға қатысу үшін 202</w:t>
      </w:r>
      <w:r w:rsidR="00257182">
        <w:rPr>
          <w:rFonts w:ascii="Times New Roman" w:hAnsi="Times New Roman"/>
          <w:sz w:val="28"/>
          <w:szCs w:val="28"/>
          <w:lang w:val="kk-KZ"/>
        </w:rPr>
        <w:t>6</w:t>
      </w:r>
      <w:r w:rsidRPr="00661E2D">
        <w:rPr>
          <w:rFonts w:ascii="Times New Roman" w:hAnsi="Times New Roman"/>
          <w:sz w:val="28"/>
          <w:szCs w:val="28"/>
          <w:lang w:val="kk-KZ"/>
        </w:rPr>
        <w:t xml:space="preserve"> жыл</w:t>
      </w:r>
      <w:r w:rsidR="00DE36E1">
        <w:rPr>
          <w:rFonts w:ascii="Times New Roman" w:hAnsi="Times New Roman"/>
          <w:sz w:val="28"/>
          <w:szCs w:val="28"/>
          <w:lang w:val="kk-KZ"/>
        </w:rPr>
        <w:t>дың</w:t>
      </w:r>
      <w:r w:rsidRPr="00661E2D">
        <w:rPr>
          <w:rFonts w:ascii="Times New Roman" w:hAnsi="Times New Roman"/>
          <w:sz w:val="28"/>
          <w:szCs w:val="28"/>
          <w:lang w:val="kk-KZ"/>
        </w:rPr>
        <w:t xml:space="preserve"> </w:t>
      </w:r>
      <w:r w:rsidR="00257182">
        <w:rPr>
          <w:rFonts w:ascii="Times New Roman" w:hAnsi="Times New Roman"/>
          <w:sz w:val="28"/>
          <w:szCs w:val="28"/>
          <w:lang w:val="kk-KZ"/>
        </w:rPr>
        <w:t>26</w:t>
      </w:r>
      <w:r w:rsidRPr="00661E2D">
        <w:rPr>
          <w:rFonts w:ascii="Times New Roman" w:hAnsi="Times New Roman"/>
          <w:sz w:val="28"/>
          <w:szCs w:val="28"/>
          <w:lang w:val="kk-KZ"/>
        </w:rPr>
        <w:t xml:space="preserve"> </w:t>
      </w:r>
      <w:r w:rsidR="00257182">
        <w:rPr>
          <w:rFonts w:ascii="Times New Roman" w:hAnsi="Times New Roman"/>
          <w:sz w:val="28"/>
          <w:szCs w:val="28"/>
          <w:lang w:val="kk-KZ"/>
        </w:rPr>
        <w:t>наурыз</w:t>
      </w:r>
      <w:r w:rsidR="00DE36E1">
        <w:rPr>
          <w:rFonts w:ascii="Times New Roman" w:hAnsi="Times New Roman"/>
          <w:sz w:val="28"/>
          <w:szCs w:val="28"/>
          <w:lang w:val="kk-KZ"/>
        </w:rPr>
        <w:t>ына</w:t>
      </w:r>
      <w:r w:rsidRPr="00661E2D">
        <w:rPr>
          <w:rFonts w:ascii="Times New Roman" w:hAnsi="Times New Roman"/>
          <w:sz w:val="28"/>
          <w:szCs w:val="28"/>
          <w:lang w:val="kk-KZ"/>
        </w:rPr>
        <w:t xml:space="preserve">  дейінгі мерзімде өтінімді (Қосымша №2) электрондық түрде ұсыну, сондай-ақ баяндаманың тезистерін немесе ғылыми мақаланы электрондық поштаға қоса беру қажет (</w:t>
      </w:r>
      <w:r w:rsidR="00E019F7">
        <w:fldChar w:fldCharType="begin"/>
      </w:r>
      <w:r w:rsidR="00E019F7" w:rsidRPr="00B379A6">
        <w:rPr>
          <w:lang w:val="kk-KZ"/>
        </w:rPr>
        <w:instrText>HYPERLINK "mailto:bolashaknauka@mail.ru"</w:instrText>
      </w:r>
      <w:r w:rsidR="00E019F7">
        <w:fldChar w:fldCharType="separate"/>
      </w:r>
      <w:r w:rsidRPr="00661E2D">
        <w:rPr>
          <w:rStyle w:val="a5"/>
          <w:rFonts w:ascii="Times New Roman" w:hAnsi="Times New Roman"/>
          <w:sz w:val="28"/>
          <w:szCs w:val="28"/>
          <w:lang w:val="kk-KZ"/>
        </w:rPr>
        <w:t>bolashaknauka@mail.ru</w:t>
      </w:r>
      <w:r w:rsidR="00E019F7">
        <w:fldChar w:fldCharType="end"/>
      </w:r>
      <w:r w:rsidRPr="00661E2D">
        <w:rPr>
          <w:rFonts w:ascii="Times New Roman" w:hAnsi="Times New Roman"/>
          <w:sz w:val="28"/>
          <w:szCs w:val="28"/>
          <w:lang w:val="kk-KZ"/>
        </w:rPr>
        <w:t>).</w:t>
      </w:r>
    </w:p>
    <w:p w:rsidR="00933270" w:rsidRPr="00661E2D" w:rsidRDefault="00933270" w:rsidP="00933270">
      <w:pPr>
        <w:spacing w:after="0" w:line="240" w:lineRule="auto"/>
        <w:ind w:firstLine="426"/>
        <w:jc w:val="both"/>
        <w:rPr>
          <w:rFonts w:ascii="Times New Roman" w:hAnsi="Times New Roman"/>
          <w:sz w:val="28"/>
          <w:szCs w:val="28"/>
          <w:lang w:val="kk-KZ"/>
        </w:rPr>
      </w:pPr>
    </w:p>
    <w:p w:rsidR="00933270" w:rsidRPr="00661E2D" w:rsidRDefault="00933270" w:rsidP="00933270">
      <w:pPr>
        <w:spacing w:after="0" w:line="240" w:lineRule="auto"/>
        <w:jc w:val="both"/>
        <w:rPr>
          <w:rFonts w:ascii="Times New Roman" w:hAnsi="Times New Roman"/>
          <w:sz w:val="28"/>
          <w:szCs w:val="28"/>
          <w:lang w:val="kk-KZ"/>
        </w:rPr>
      </w:pPr>
      <w:r w:rsidRPr="00661E2D">
        <w:rPr>
          <w:rFonts w:ascii="Times New Roman" w:hAnsi="Times New Roman"/>
          <w:sz w:val="28"/>
          <w:szCs w:val="28"/>
          <w:lang w:val="kk-KZ"/>
        </w:rPr>
        <w:t xml:space="preserve">      Ұйымдастыру комитеті материалдарды  іріктеу құқығын өзіне қалдырады. Талаптарға сәйкес келмейтін немесе белгіленген уақыттан кешіктірілген материалдар қаралмайды және авторға қайтарылмайды</w:t>
      </w:r>
      <w:r w:rsidR="00F57D9A">
        <w:rPr>
          <w:rFonts w:ascii="Times New Roman" w:hAnsi="Times New Roman"/>
          <w:sz w:val="28"/>
          <w:szCs w:val="28"/>
          <w:lang w:val="kk-KZ"/>
        </w:rPr>
        <w:t>. Конференция жинағы</w:t>
      </w:r>
      <w:r w:rsidRPr="00661E2D">
        <w:rPr>
          <w:rFonts w:ascii="Times New Roman" w:hAnsi="Times New Roman"/>
          <w:sz w:val="28"/>
          <w:szCs w:val="28"/>
          <w:lang w:val="kk-KZ"/>
        </w:rPr>
        <w:t xml:space="preserve"> «Болашақ» университетінің сайтындағы «Ғылым» бөлімінде электронды түрде орналастырылады.</w:t>
      </w:r>
    </w:p>
    <w:p w:rsidR="00933270" w:rsidRPr="00661E2D" w:rsidRDefault="00933270" w:rsidP="00933270">
      <w:pPr>
        <w:pStyle w:val="a6"/>
        <w:jc w:val="both"/>
        <w:rPr>
          <w:rFonts w:ascii="Times New Roman" w:hAnsi="Times New Roman" w:cs="Times New Roman"/>
          <w:b/>
          <w:color w:val="auto"/>
          <w:sz w:val="28"/>
          <w:szCs w:val="28"/>
          <w:lang w:val="kk-KZ"/>
        </w:rPr>
      </w:pPr>
    </w:p>
    <w:p w:rsidR="00933270" w:rsidRPr="00661E2D" w:rsidRDefault="00933270" w:rsidP="00933270">
      <w:pPr>
        <w:pStyle w:val="a6"/>
        <w:ind w:firstLine="426"/>
        <w:jc w:val="both"/>
        <w:rPr>
          <w:rFonts w:ascii="Times New Roman" w:hAnsi="Times New Roman" w:cs="Times New Roman"/>
          <w:b/>
          <w:color w:val="auto"/>
          <w:sz w:val="28"/>
          <w:szCs w:val="28"/>
          <w:lang w:val="kk-KZ"/>
        </w:rPr>
      </w:pPr>
      <w:r w:rsidRPr="00661E2D">
        <w:rPr>
          <w:rFonts w:ascii="Times New Roman" w:hAnsi="Times New Roman" w:cs="Times New Roman"/>
          <w:b/>
          <w:color w:val="auto"/>
          <w:sz w:val="28"/>
          <w:szCs w:val="28"/>
          <w:lang w:val="kk-KZ"/>
        </w:rPr>
        <w:t xml:space="preserve">Байланыс телефондары мен ұйымдастыру комитетінің мекен жайы: </w:t>
      </w:r>
    </w:p>
    <w:p w:rsidR="00933270" w:rsidRPr="00661E2D" w:rsidRDefault="00933270" w:rsidP="00933270">
      <w:pPr>
        <w:shd w:val="clear" w:color="auto" w:fill="FFFFFF"/>
        <w:spacing w:after="0" w:line="240" w:lineRule="auto"/>
        <w:ind w:firstLine="426"/>
        <w:jc w:val="both"/>
        <w:rPr>
          <w:rFonts w:ascii="Times New Roman" w:eastAsia="Times New Roman" w:hAnsi="Times New Roman"/>
          <w:sz w:val="28"/>
          <w:szCs w:val="28"/>
          <w:lang w:val="kk-KZ"/>
        </w:rPr>
      </w:pPr>
      <w:r w:rsidRPr="00661E2D">
        <w:rPr>
          <w:rFonts w:ascii="Times New Roman" w:eastAsia="Times New Roman" w:hAnsi="Times New Roman"/>
          <w:sz w:val="28"/>
          <w:szCs w:val="28"/>
          <w:lang w:val="kk-KZ"/>
        </w:rPr>
        <w:t xml:space="preserve">120000, Кызылорда қаласы, Сырдария өзенінің сол жағалауы, ғимарат №115. </w:t>
      </w:r>
    </w:p>
    <w:p w:rsidR="00933270" w:rsidRPr="00661E2D" w:rsidRDefault="00933270" w:rsidP="00933270">
      <w:pPr>
        <w:pStyle w:val="a6"/>
        <w:ind w:firstLine="426"/>
        <w:jc w:val="both"/>
        <w:rPr>
          <w:rFonts w:ascii="Times New Roman" w:eastAsia="Times New Roman" w:hAnsi="Times New Roman" w:cs="Times New Roman"/>
          <w:sz w:val="28"/>
          <w:szCs w:val="28"/>
          <w:lang w:val="kk-KZ"/>
        </w:rPr>
      </w:pPr>
      <w:r w:rsidRPr="00661E2D">
        <w:rPr>
          <w:rFonts w:ascii="Times New Roman" w:hAnsi="Times New Roman" w:cs="Times New Roman"/>
          <w:color w:val="auto"/>
          <w:sz w:val="28"/>
          <w:szCs w:val="28"/>
          <w:lang w:val="kk-KZ"/>
        </w:rPr>
        <w:t>Факс:  8 (</w:t>
      </w:r>
      <w:r w:rsidRPr="00661E2D">
        <w:rPr>
          <w:rFonts w:ascii="Times New Roman" w:eastAsia="Times New Roman" w:hAnsi="Times New Roman" w:cs="Times New Roman"/>
          <w:sz w:val="28"/>
          <w:szCs w:val="28"/>
          <w:lang w:val="kk-KZ"/>
        </w:rPr>
        <w:t>7242) 30-01-65</w:t>
      </w:r>
      <w:r w:rsidRPr="00661E2D">
        <w:rPr>
          <w:rFonts w:ascii="Times New Roman" w:hAnsi="Times New Roman" w:cs="Times New Roman"/>
          <w:color w:val="auto"/>
          <w:sz w:val="28"/>
          <w:szCs w:val="28"/>
          <w:lang w:val="kk-KZ"/>
        </w:rPr>
        <w:t>, тел.: 8 (</w:t>
      </w:r>
      <w:r w:rsidRPr="00661E2D">
        <w:rPr>
          <w:rFonts w:ascii="Times New Roman" w:eastAsia="Times New Roman" w:hAnsi="Times New Roman" w:cs="Times New Roman"/>
          <w:sz w:val="28"/>
          <w:szCs w:val="28"/>
          <w:lang w:val="kk-KZ"/>
        </w:rPr>
        <w:t>7242) 30-01-65, 8 775-118-40-99</w:t>
      </w:r>
    </w:p>
    <w:p w:rsidR="00933270" w:rsidRPr="00661E2D" w:rsidRDefault="00933270" w:rsidP="00933270">
      <w:pPr>
        <w:shd w:val="clear" w:color="auto" w:fill="FFFFFF"/>
        <w:spacing w:after="0" w:line="240" w:lineRule="auto"/>
        <w:ind w:firstLine="426"/>
        <w:jc w:val="both"/>
        <w:rPr>
          <w:rFonts w:ascii="Times New Roman" w:eastAsia="Times New Roman" w:hAnsi="Times New Roman"/>
          <w:sz w:val="28"/>
          <w:szCs w:val="28"/>
          <w:lang w:val="kk-KZ"/>
        </w:rPr>
      </w:pPr>
      <w:r w:rsidRPr="00661E2D">
        <w:rPr>
          <w:rFonts w:ascii="Times New Roman" w:eastAsia="Times New Roman" w:hAnsi="Times New Roman"/>
          <w:b/>
          <w:sz w:val="28"/>
          <w:szCs w:val="28"/>
          <w:lang w:val="kk-KZ"/>
        </w:rPr>
        <w:t xml:space="preserve">E-mail: </w:t>
      </w:r>
      <w:r w:rsidR="00E019F7">
        <w:fldChar w:fldCharType="begin"/>
      </w:r>
      <w:r w:rsidR="00E019F7" w:rsidRPr="00B379A6">
        <w:rPr>
          <w:lang w:val="kk-KZ"/>
        </w:rPr>
        <w:instrText>HYPERLINK "mailto:bolashaknauka@mail.ru"</w:instrText>
      </w:r>
      <w:r w:rsidR="00E019F7">
        <w:fldChar w:fldCharType="separate"/>
      </w:r>
      <w:r w:rsidRPr="00661E2D">
        <w:rPr>
          <w:rStyle w:val="a5"/>
          <w:rFonts w:ascii="Times New Roman" w:eastAsia="Times New Roman" w:hAnsi="Times New Roman"/>
          <w:sz w:val="28"/>
          <w:szCs w:val="28"/>
          <w:lang w:val="kk-KZ"/>
        </w:rPr>
        <w:t>bolashaknauka@mail.ru</w:t>
      </w:r>
      <w:r w:rsidR="00E019F7">
        <w:fldChar w:fldCharType="end"/>
      </w:r>
      <w:r w:rsidRPr="00661E2D">
        <w:rPr>
          <w:rFonts w:ascii="Times New Roman" w:eastAsia="Times New Roman" w:hAnsi="Times New Roman"/>
          <w:sz w:val="28"/>
          <w:szCs w:val="28"/>
          <w:lang w:val="kk-KZ"/>
        </w:rPr>
        <w:t xml:space="preserve"> </w:t>
      </w:r>
      <w:r w:rsidRPr="00661E2D">
        <w:rPr>
          <w:rFonts w:ascii="Times New Roman" w:hAnsi="Times New Roman"/>
          <w:b/>
          <w:sz w:val="28"/>
          <w:szCs w:val="28"/>
          <w:lang w:val="kk-KZ"/>
        </w:rPr>
        <w:t xml:space="preserve">Хат тақырыбы: </w:t>
      </w:r>
      <w:r w:rsidRPr="00661E2D">
        <w:rPr>
          <w:rFonts w:ascii="Times New Roman" w:hAnsi="Times New Roman"/>
          <w:sz w:val="28"/>
          <w:szCs w:val="28"/>
          <w:lang w:val="kk-KZ"/>
        </w:rPr>
        <w:t>«Халықаралық</w:t>
      </w:r>
      <w:r w:rsidRPr="00661E2D">
        <w:rPr>
          <w:rFonts w:ascii="Times New Roman" w:hAnsi="Times New Roman"/>
          <w:color w:val="000000"/>
          <w:sz w:val="28"/>
          <w:szCs w:val="28"/>
          <w:lang w:val="kk-KZ"/>
        </w:rPr>
        <w:t xml:space="preserve"> конференция</w:t>
      </w:r>
      <w:r w:rsidRPr="00661E2D">
        <w:rPr>
          <w:rFonts w:ascii="Times New Roman" w:hAnsi="Times New Roman"/>
          <w:b/>
          <w:sz w:val="28"/>
          <w:szCs w:val="28"/>
          <w:lang w:val="kk-KZ"/>
        </w:rPr>
        <w:t xml:space="preserve"> </w:t>
      </w:r>
      <w:r w:rsidRPr="00661E2D">
        <w:rPr>
          <w:rFonts w:ascii="Times New Roman" w:hAnsi="Times New Roman"/>
          <w:sz w:val="28"/>
          <w:szCs w:val="28"/>
          <w:lang w:val="kk-KZ"/>
        </w:rPr>
        <w:t>үшін».</w:t>
      </w:r>
    </w:p>
    <w:p w:rsidR="00933270" w:rsidRPr="00661E2D" w:rsidRDefault="00933270" w:rsidP="00933270">
      <w:pPr>
        <w:pStyle w:val="a6"/>
        <w:ind w:firstLine="42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pStyle w:val="a6"/>
        <w:jc w:val="right"/>
        <w:rPr>
          <w:rFonts w:ascii="Times New Roman" w:hAnsi="Times New Roman" w:cs="Times New Roman"/>
          <w:i/>
          <w:sz w:val="28"/>
          <w:szCs w:val="28"/>
          <w:lang w:val="kk-KZ"/>
        </w:rPr>
      </w:pPr>
    </w:p>
    <w:p w:rsidR="00933270" w:rsidRPr="00661E2D" w:rsidRDefault="00933270" w:rsidP="00933270">
      <w:pPr>
        <w:spacing w:after="0" w:line="240" w:lineRule="auto"/>
        <w:ind w:firstLine="709"/>
        <w:jc w:val="right"/>
        <w:rPr>
          <w:rFonts w:ascii="Times New Roman" w:eastAsia="Times New Roman" w:hAnsi="Times New Roman"/>
          <w:i/>
          <w:sz w:val="28"/>
          <w:szCs w:val="28"/>
          <w:lang w:val="kk-KZ"/>
        </w:rPr>
      </w:pPr>
      <w:r w:rsidRPr="00661E2D">
        <w:rPr>
          <w:rFonts w:ascii="Times New Roman" w:eastAsia="Times New Roman" w:hAnsi="Times New Roman"/>
          <w:i/>
          <w:sz w:val="28"/>
          <w:szCs w:val="28"/>
          <w:lang w:val="kk-KZ"/>
        </w:rPr>
        <w:lastRenderedPageBreak/>
        <w:t>Қосымша №1</w:t>
      </w:r>
    </w:p>
    <w:p w:rsidR="00933270" w:rsidRPr="00661E2D" w:rsidRDefault="00933270" w:rsidP="00933270">
      <w:pPr>
        <w:spacing w:after="0" w:line="240" w:lineRule="auto"/>
        <w:ind w:firstLine="709"/>
        <w:jc w:val="right"/>
        <w:rPr>
          <w:rFonts w:ascii="Times New Roman" w:eastAsia="Times New Roman" w:hAnsi="Times New Roman"/>
          <w:i/>
          <w:sz w:val="28"/>
          <w:szCs w:val="28"/>
          <w:lang w:val="kk-KZ"/>
        </w:rPr>
      </w:pPr>
      <w:r w:rsidRPr="00661E2D">
        <w:rPr>
          <w:rFonts w:ascii="Times New Roman" w:eastAsia="Times New Roman" w:hAnsi="Times New Roman"/>
          <w:i/>
          <w:sz w:val="28"/>
          <w:szCs w:val="28"/>
          <w:lang w:val="kk-KZ"/>
        </w:rPr>
        <w:t>Мақаланы рәсімдеу үлгісі</w:t>
      </w:r>
    </w:p>
    <w:p w:rsidR="002E49EC" w:rsidRPr="002E49EC" w:rsidRDefault="002E49EC" w:rsidP="002E49EC">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ӘОЖ 622.337.2 (276.6)</w:t>
      </w:r>
    </w:p>
    <w:p w:rsidR="002E49EC" w:rsidRPr="002E49EC" w:rsidRDefault="002E49EC" w:rsidP="002E49EC">
      <w:pPr>
        <w:spacing w:after="0" w:line="240" w:lineRule="auto"/>
        <w:ind w:firstLine="709"/>
        <w:jc w:val="center"/>
        <w:rPr>
          <w:rFonts w:ascii="Times New Roman" w:hAnsi="Times New Roman" w:cs="Times New Roman"/>
          <w:b/>
          <w:sz w:val="28"/>
          <w:szCs w:val="28"/>
          <w:lang w:val="kk-KZ"/>
        </w:rPr>
      </w:pPr>
      <w:r w:rsidRPr="002E49EC">
        <w:rPr>
          <w:rFonts w:ascii="Times New Roman" w:hAnsi="Times New Roman" w:cs="Times New Roman"/>
          <w:b/>
          <w:sz w:val="28"/>
          <w:szCs w:val="28"/>
          <w:lang w:val="kk-KZ"/>
        </w:rPr>
        <w:t>ҰҢҒЫМАЛАРДЫ ТҰЗ ҚЫШҚЫЛЫМЕН ӨҢДЕУ ТЕХНОЛОГИЯСЫ: РЕАГЕНТТІК ҚҰРАМЫ, ТӘСІЛДЕРІ ЖӘНЕ ТЕХНИКАЛЫҚ ҚАМТАМАСЫЗ ЕТУІ</w:t>
      </w:r>
    </w:p>
    <w:p w:rsidR="002E49EC" w:rsidRPr="002E49EC" w:rsidRDefault="002E49EC" w:rsidP="00CA5F91">
      <w:pPr>
        <w:spacing w:after="0" w:line="240" w:lineRule="auto"/>
        <w:ind w:firstLine="709"/>
        <w:jc w:val="both"/>
        <w:rPr>
          <w:rFonts w:ascii="Times New Roman" w:hAnsi="Times New Roman" w:cs="Times New Roman"/>
          <w:b/>
          <w:sz w:val="28"/>
          <w:szCs w:val="28"/>
          <w:lang w:val="kk-KZ"/>
        </w:rPr>
      </w:pPr>
    </w:p>
    <w:p w:rsidR="002E49EC" w:rsidRPr="002E49EC" w:rsidRDefault="002E49EC" w:rsidP="002E49EC">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Төлегенова А.М., аға</w:t>
      </w:r>
      <w:r w:rsidRPr="002E49EC">
        <w:rPr>
          <w:rFonts w:ascii="Times New Roman" w:hAnsi="Times New Roman" w:cs="Times New Roman"/>
          <w:sz w:val="28"/>
          <w:szCs w:val="28"/>
        </w:rPr>
        <w:t xml:space="preserve"> </w:t>
      </w:r>
      <w:r w:rsidRPr="002E49EC">
        <w:rPr>
          <w:rFonts w:ascii="Times New Roman" w:hAnsi="Times New Roman" w:cs="Times New Roman"/>
          <w:sz w:val="28"/>
          <w:szCs w:val="28"/>
          <w:lang w:val="kk-KZ"/>
        </w:rPr>
        <w:t xml:space="preserve"> оқытушы, </w:t>
      </w:r>
    </w:p>
    <w:p w:rsidR="002E49EC" w:rsidRPr="002E49EC" w:rsidRDefault="002E49EC" w:rsidP="002E49EC">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Қызылорда «Болашақ» университеті</w:t>
      </w:r>
    </w:p>
    <w:p w:rsidR="002E49EC" w:rsidRPr="002E49EC" w:rsidRDefault="002E49EC" w:rsidP="002E49EC">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(Қызылорда қаласы)</w:t>
      </w:r>
    </w:p>
    <w:p w:rsidR="002E49EC" w:rsidRPr="002E49EC" w:rsidRDefault="002E49EC" w:rsidP="002E49EC">
      <w:pPr>
        <w:spacing w:after="0" w:line="240" w:lineRule="auto"/>
        <w:ind w:firstLine="709"/>
        <w:jc w:val="both"/>
        <w:rPr>
          <w:rFonts w:ascii="Times New Roman" w:hAnsi="Times New Roman" w:cs="Times New Roman"/>
          <w:sz w:val="28"/>
          <w:szCs w:val="28"/>
        </w:rPr>
      </w:pPr>
    </w:p>
    <w:p w:rsidR="002E49EC" w:rsidRPr="002E49EC" w:rsidRDefault="002E49EC" w:rsidP="002E49EC">
      <w:pPr>
        <w:spacing w:after="0" w:line="240" w:lineRule="auto"/>
        <w:ind w:firstLine="709"/>
        <w:jc w:val="center"/>
        <w:rPr>
          <w:rFonts w:ascii="Times New Roman" w:hAnsi="Times New Roman" w:cs="Times New Roman"/>
          <w:b/>
          <w:sz w:val="28"/>
          <w:szCs w:val="28"/>
          <w:lang w:val="kk-KZ"/>
        </w:rPr>
      </w:pPr>
      <w:r w:rsidRPr="002E49EC">
        <w:rPr>
          <w:rFonts w:ascii="Times New Roman" w:hAnsi="Times New Roman" w:cs="Times New Roman"/>
          <w:b/>
          <w:sz w:val="28"/>
          <w:szCs w:val="28"/>
          <w:lang w:val="kk-KZ"/>
        </w:rPr>
        <w:t>РЕЗЮМЕ</w:t>
      </w:r>
    </w:p>
    <w:p w:rsidR="002E49EC" w:rsidRDefault="002E49EC" w:rsidP="002E49EC">
      <w:pPr>
        <w:spacing w:after="0" w:line="240" w:lineRule="auto"/>
        <w:ind w:firstLine="709"/>
        <w:jc w:val="both"/>
        <w:rPr>
          <w:rFonts w:ascii="Times New Roman" w:hAnsi="Times New Roman" w:cs="Times New Roman"/>
          <w:sz w:val="28"/>
          <w:szCs w:val="28"/>
          <w:lang w:val="en-US"/>
        </w:rPr>
      </w:pPr>
      <w:r w:rsidRPr="002E49EC">
        <w:rPr>
          <w:rFonts w:ascii="Times New Roman" w:hAnsi="Times New Roman" w:cs="Times New Roman"/>
          <w:sz w:val="28"/>
          <w:szCs w:val="28"/>
        </w:rPr>
        <w:t>В этой статье рассматриваются эффективность обработки скважин соляной кислотой, используемые реагенты, виды обработки и техническое оборудование. Метод обработки соляной кислотой является недорогой и эффективной технологией, направленной на повышение проницаемости карбонатных пород.</w:t>
      </w:r>
    </w:p>
    <w:p w:rsidR="002E49EC" w:rsidRPr="002E49EC" w:rsidRDefault="002E49EC" w:rsidP="002E49EC">
      <w:pPr>
        <w:spacing w:after="0" w:line="240" w:lineRule="auto"/>
        <w:ind w:firstLine="709"/>
        <w:jc w:val="both"/>
        <w:rPr>
          <w:rFonts w:ascii="Times New Roman" w:hAnsi="Times New Roman" w:cs="Times New Roman"/>
          <w:sz w:val="28"/>
          <w:szCs w:val="28"/>
          <w:lang w:val="en-US"/>
        </w:rPr>
      </w:pPr>
    </w:p>
    <w:p w:rsidR="002E49EC" w:rsidRPr="002E49EC" w:rsidRDefault="002E49EC" w:rsidP="002E49EC">
      <w:pPr>
        <w:spacing w:after="0" w:line="240" w:lineRule="auto"/>
        <w:ind w:firstLine="709"/>
        <w:jc w:val="center"/>
        <w:rPr>
          <w:rFonts w:ascii="Times New Roman" w:hAnsi="Times New Roman" w:cs="Times New Roman"/>
          <w:b/>
          <w:sz w:val="28"/>
          <w:szCs w:val="28"/>
          <w:lang w:val="en-US"/>
        </w:rPr>
      </w:pPr>
      <w:r w:rsidRPr="002E49EC">
        <w:rPr>
          <w:rFonts w:ascii="Times New Roman" w:hAnsi="Times New Roman" w:cs="Times New Roman"/>
          <w:b/>
          <w:sz w:val="28"/>
          <w:szCs w:val="28"/>
          <w:lang w:val="en-US"/>
        </w:rPr>
        <w:t>ABSTRACT</w:t>
      </w:r>
    </w:p>
    <w:p w:rsidR="002E49EC" w:rsidRPr="002E49EC" w:rsidRDefault="002E49EC" w:rsidP="002E49EC">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This article discusses the effectiveness of well treatment with hydrochloric acid, the reagents used, types of processing and technical equipment. The hydrochloric acid treatment method is an inexpensive and effective technology aimed at increasing the permeability of carbonate rocks.</w:t>
      </w:r>
    </w:p>
    <w:p w:rsidR="002E49EC" w:rsidRPr="002E49EC" w:rsidRDefault="002E49EC" w:rsidP="002E49EC">
      <w:pPr>
        <w:spacing w:after="0" w:line="240" w:lineRule="auto"/>
        <w:ind w:firstLine="709"/>
        <w:jc w:val="both"/>
        <w:rPr>
          <w:rFonts w:ascii="Times New Roman" w:hAnsi="Times New Roman" w:cs="Times New Roman"/>
          <w:sz w:val="28"/>
          <w:szCs w:val="28"/>
          <w:lang w:val="kk-KZ"/>
        </w:rPr>
      </w:pPr>
    </w:p>
    <w:p w:rsidR="00933270" w:rsidRPr="00661E2D" w:rsidRDefault="002E49EC" w:rsidP="002E49EC">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 xml:space="preserve">Мұнай кен орындарын игеру кезінде карбонатты жыныстармен байланысқан өнімді қабаттардың өткізгіштігін арттыру мақсатында тұз қышқылымен өңдеу әдісі кеңінен қолданылады. Бұл әдіс қарапайымдылығы, тиімділігі және салыстырмалы түрде арзандығымен ерекшеленеді. Қышқыл ерітінділер ұңғыма түп аумағындағы тұзды жыныстармен әрекеттесіп, олардың өткізгіштігін арттырады, сөйтіп мұнай өнімділігін ұлғайтады </w:t>
      </w:r>
      <w:r w:rsidR="00933270" w:rsidRPr="00661E2D">
        <w:rPr>
          <w:rFonts w:ascii="Times New Roman" w:hAnsi="Times New Roman" w:cs="Times New Roman"/>
          <w:sz w:val="28"/>
          <w:szCs w:val="28"/>
          <w:lang w:val="kk-KZ"/>
        </w:rPr>
        <w:t>(Кесте 1).</w:t>
      </w:r>
    </w:p>
    <w:p w:rsidR="00933270" w:rsidRPr="00661E2D" w:rsidRDefault="00933270" w:rsidP="00933270">
      <w:pPr>
        <w:pStyle w:val="a6"/>
        <w:ind w:firstLine="709"/>
        <w:jc w:val="both"/>
        <w:rPr>
          <w:rFonts w:ascii="Times New Roman" w:hAnsi="Times New Roman" w:cs="Times New Roman"/>
          <w:sz w:val="28"/>
          <w:szCs w:val="28"/>
          <w:lang w:val="kk-KZ"/>
        </w:rPr>
      </w:pPr>
    </w:p>
    <w:p w:rsidR="00933270" w:rsidRDefault="00933270" w:rsidP="00933270">
      <w:pPr>
        <w:pStyle w:val="a6"/>
        <w:ind w:firstLine="709"/>
        <w:jc w:val="center"/>
        <w:rPr>
          <w:rFonts w:ascii="Times New Roman" w:hAnsi="Times New Roman" w:cs="Times New Roman"/>
          <w:sz w:val="28"/>
          <w:szCs w:val="28"/>
          <w:lang w:val="en-US"/>
        </w:rPr>
      </w:pPr>
      <w:r w:rsidRPr="00661E2D">
        <w:rPr>
          <w:rFonts w:ascii="Times New Roman" w:hAnsi="Times New Roman" w:cs="Times New Roman"/>
          <w:sz w:val="28"/>
          <w:szCs w:val="28"/>
          <w:lang w:val="kk-KZ"/>
        </w:rPr>
        <w:t xml:space="preserve">Кесте 1. </w:t>
      </w:r>
      <w:r w:rsidR="002E49EC">
        <w:rPr>
          <w:rFonts w:ascii="Times New Roman" w:hAnsi="Times New Roman" w:cs="Times New Roman"/>
          <w:sz w:val="28"/>
          <w:szCs w:val="28"/>
          <w:lang w:val="en-US"/>
        </w:rPr>
        <w:t>Ө</w:t>
      </w:r>
      <w:r w:rsidR="002E49EC" w:rsidRPr="002E49EC">
        <w:rPr>
          <w:rFonts w:ascii="Times New Roman" w:hAnsi="Times New Roman" w:cs="Times New Roman"/>
          <w:sz w:val="28"/>
          <w:szCs w:val="28"/>
          <w:lang w:val="kk-KZ"/>
        </w:rPr>
        <w:t>ндіру ұңғымалары</w:t>
      </w:r>
    </w:p>
    <w:p w:rsidR="002E49EC" w:rsidRPr="002E49EC" w:rsidRDefault="002E49EC" w:rsidP="00933270">
      <w:pPr>
        <w:pStyle w:val="a6"/>
        <w:ind w:firstLine="709"/>
        <w:jc w:val="center"/>
        <w:rPr>
          <w:rFonts w:ascii="Times New Roman" w:hAnsi="Times New Roman" w:cs="Times New Roman"/>
          <w:sz w:val="28"/>
          <w:szCs w:val="28"/>
          <w:lang w:val="en-US"/>
        </w:rPr>
      </w:pPr>
    </w:p>
    <w:tbl>
      <w:tblPr>
        <w:tblW w:w="0" w:type="auto"/>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4"/>
        <w:gridCol w:w="1744"/>
        <w:gridCol w:w="1744"/>
        <w:gridCol w:w="1744"/>
      </w:tblGrid>
      <w:tr w:rsidR="00933270" w:rsidRPr="00B379A6" w:rsidTr="00D6229E">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r>
      <w:tr w:rsidR="00933270" w:rsidRPr="00B379A6" w:rsidTr="00D6229E">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c>
          <w:tcPr>
            <w:tcW w:w="1744" w:type="dxa"/>
          </w:tcPr>
          <w:p w:rsidR="00933270" w:rsidRPr="00661E2D" w:rsidRDefault="00933270" w:rsidP="00D6229E">
            <w:pPr>
              <w:pStyle w:val="a6"/>
              <w:jc w:val="center"/>
              <w:rPr>
                <w:rFonts w:ascii="Times New Roman" w:hAnsi="Times New Roman" w:cs="Times New Roman"/>
                <w:lang w:val="kk-KZ"/>
              </w:rPr>
            </w:pPr>
          </w:p>
        </w:tc>
      </w:tr>
    </w:tbl>
    <w:p w:rsidR="00933270" w:rsidRPr="00661E2D" w:rsidRDefault="00933270" w:rsidP="00933270">
      <w:pPr>
        <w:pStyle w:val="a6"/>
        <w:ind w:firstLine="709"/>
        <w:jc w:val="center"/>
        <w:rPr>
          <w:rFonts w:ascii="Times New Roman" w:hAnsi="Times New Roman" w:cs="Times New Roman"/>
          <w:sz w:val="28"/>
          <w:szCs w:val="28"/>
          <w:lang w:val="kk-KZ"/>
        </w:rPr>
      </w:pPr>
    </w:p>
    <w:p w:rsidR="00933270" w:rsidRPr="002E49EC" w:rsidRDefault="002E49EC" w:rsidP="00CA5F91">
      <w:pPr>
        <w:spacing w:after="0" w:line="240" w:lineRule="auto"/>
        <w:ind w:firstLine="709"/>
        <w:jc w:val="both"/>
        <w:rPr>
          <w:rFonts w:ascii="Times New Roman" w:eastAsia="Times New Roman" w:hAnsi="Times New Roman" w:cs="Times New Roman"/>
          <w:sz w:val="28"/>
          <w:szCs w:val="28"/>
          <w:lang w:val="kk-KZ"/>
        </w:rPr>
      </w:pPr>
      <w:r w:rsidRPr="002E49EC">
        <w:rPr>
          <w:rFonts w:ascii="Times New Roman" w:hAnsi="Times New Roman" w:cs="Times New Roman"/>
          <w:sz w:val="28"/>
          <w:szCs w:val="28"/>
          <w:lang w:val="kk-KZ"/>
        </w:rPr>
        <w:t xml:space="preserve">Қышқылдан кейін ұңғымаға жуу сұйығы (өндіру ұңғымалары үшін мұнай, айдау ұңғымаларына – БАЗ қосылған су) айдалады. Ұстау уақыты температураға байланысты 2–24 сағат </w:t>
      </w:r>
      <w:r w:rsidR="00933270" w:rsidRPr="002E49EC">
        <w:rPr>
          <w:rFonts w:ascii="Times New Roman" w:eastAsia="Times New Roman" w:hAnsi="Times New Roman" w:cs="Times New Roman"/>
          <w:sz w:val="28"/>
          <w:szCs w:val="28"/>
          <w:lang w:val="kk-KZ"/>
        </w:rPr>
        <w:t xml:space="preserve">(сурет 1). </w:t>
      </w:r>
    </w:p>
    <w:p w:rsidR="00933270" w:rsidRPr="00661E2D" w:rsidRDefault="00933270" w:rsidP="00933270">
      <w:pPr>
        <w:pStyle w:val="a6"/>
        <w:ind w:firstLine="709"/>
        <w:jc w:val="both"/>
        <w:rPr>
          <w:rFonts w:ascii="Times New Roman" w:eastAsia="Times New Roman" w:hAnsi="Times New Roman" w:cs="Times New Roman"/>
          <w:sz w:val="28"/>
          <w:szCs w:val="28"/>
          <w:lang w:val="kk-KZ"/>
        </w:rPr>
      </w:pPr>
    </w:p>
    <w:p w:rsidR="00933270" w:rsidRPr="00661E2D" w:rsidRDefault="00933270" w:rsidP="00933270">
      <w:pPr>
        <w:pStyle w:val="a6"/>
        <w:ind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noProof/>
          <w:sz w:val="28"/>
          <w:szCs w:val="28"/>
        </w:rPr>
        <w:lastRenderedPageBreak/>
        <w:drawing>
          <wp:inline distT="0" distB="0" distL="0" distR="0">
            <wp:extent cx="5400040" cy="2700020"/>
            <wp:effectExtent l="19050" t="0" r="10160" b="0"/>
            <wp:docPr id="2"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E49EC" w:rsidRPr="002E49EC" w:rsidRDefault="00933270" w:rsidP="002E49EC">
      <w:pPr>
        <w:pStyle w:val="a6"/>
        <w:ind w:firstLine="709"/>
        <w:jc w:val="center"/>
        <w:rPr>
          <w:rFonts w:ascii="Times New Roman" w:hAnsi="Times New Roman" w:cs="Times New Roman"/>
          <w:sz w:val="28"/>
          <w:szCs w:val="28"/>
          <w:lang w:val="kk-KZ"/>
        </w:rPr>
      </w:pPr>
      <w:r w:rsidRPr="00661E2D">
        <w:rPr>
          <w:rFonts w:ascii="Times New Roman" w:eastAsia="Times New Roman" w:hAnsi="Times New Roman" w:cs="Times New Roman"/>
          <w:sz w:val="28"/>
          <w:szCs w:val="28"/>
          <w:lang w:val="kk-KZ"/>
        </w:rPr>
        <w:t>Сурет 1.</w:t>
      </w:r>
      <w:r w:rsidRPr="00661E2D">
        <w:rPr>
          <w:rFonts w:ascii="Times New Roman" w:hAnsi="Times New Roman" w:cs="Times New Roman"/>
          <w:sz w:val="28"/>
          <w:szCs w:val="28"/>
          <w:lang w:val="kk-KZ"/>
        </w:rPr>
        <w:t xml:space="preserve"> </w:t>
      </w:r>
      <w:r w:rsidR="002E49EC" w:rsidRPr="002E49EC">
        <w:rPr>
          <w:rFonts w:ascii="Times New Roman" w:hAnsi="Times New Roman" w:cs="Times New Roman"/>
          <w:sz w:val="28"/>
          <w:szCs w:val="28"/>
          <w:lang w:val="kk-KZ"/>
        </w:rPr>
        <w:t>Өндіру ұңғымалары</w:t>
      </w:r>
      <w:r w:rsidR="002E49EC">
        <w:rPr>
          <w:rFonts w:ascii="Times New Roman" w:hAnsi="Times New Roman" w:cs="Times New Roman"/>
          <w:sz w:val="28"/>
          <w:szCs w:val="28"/>
          <w:lang w:val="kk-KZ"/>
        </w:rPr>
        <w:t>ның түрлері</w:t>
      </w:r>
    </w:p>
    <w:p w:rsidR="00933270" w:rsidRPr="00661E2D" w:rsidRDefault="00933270" w:rsidP="00CA5F91">
      <w:pPr>
        <w:pStyle w:val="a6"/>
        <w:ind w:firstLine="709"/>
        <w:jc w:val="center"/>
        <w:rPr>
          <w:rFonts w:ascii="Times New Roman" w:hAnsi="Times New Roman" w:cs="Times New Roman"/>
          <w:sz w:val="28"/>
          <w:szCs w:val="28"/>
          <w:lang w:val="kk-KZ"/>
        </w:rPr>
      </w:pPr>
    </w:p>
    <w:p w:rsidR="002E49EC" w:rsidRPr="002E49EC" w:rsidRDefault="002E49EC" w:rsidP="002E49EC">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Мұнай  кен  орнын  жобалау  кезінде  кәсіпшілікте,  ұңғыманы  тұз  қышқылымен  өңдеу  жұмыстары  алдын-ала  жоспарланған  болса, онда негізінен тасымалдау жолымен қышқыл сақтайтын  ыдыстар базасы, зертханалық орталықтар, сорапты станциялар,  қысқы уақытта жылытуға арналған бу қазандықтары,  жатын  орындар  және т.б. ғимараттар салынуға тиісті [4].</w:t>
      </w:r>
    </w:p>
    <w:p w:rsidR="00933270" w:rsidRPr="00661E2D" w:rsidRDefault="00933270" w:rsidP="00933270">
      <w:pPr>
        <w:pStyle w:val="a6"/>
        <w:ind w:firstLine="709"/>
        <w:jc w:val="center"/>
        <w:rPr>
          <w:rFonts w:ascii="Times New Roman" w:hAnsi="Times New Roman" w:cs="Times New Roman"/>
          <w:b/>
          <w:sz w:val="28"/>
          <w:szCs w:val="28"/>
          <w:lang w:val="kk-KZ"/>
        </w:rPr>
      </w:pPr>
    </w:p>
    <w:p w:rsidR="00933270" w:rsidRPr="00661E2D" w:rsidRDefault="00787C5F" w:rsidP="00933270">
      <w:pPr>
        <w:pStyle w:val="a6"/>
        <w:ind w:firstLine="709"/>
        <w:jc w:val="center"/>
        <w:rPr>
          <w:rFonts w:ascii="Times New Roman" w:hAnsi="Times New Roman" w:cs="Times New Roman"/>
          <w:b/>
          <w:sz w:val="28"/>
          <w:szCs w:val="28"/>
          <w:lang w:val="kk-KZ"/>
        </w:rPr>
      </w:pPr>
      <w:r w:rsidRPr="00661E2D">
        <w:rPr>
          <w:rFonts w:ascii="Times New Roman" w:hAnsi="Times New Roman" w:cs="Times New Roman"/>
          <w:b/>
          <w:sz w:val="28"/>
          <w:szCs w:val="28"/>
          <w:lang w:val="kk-KZ"/>
        </w:rPr>
        <w:t>ӘДЕБИЕТ</w:t>
      </w:r>
    </w:p>
    <w:p w:rsidR="00CA5F91" w:rsidRPr="00CA5F91" w:rsidRDefault="00CA5F91" w:rsidP="00CA5F91">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 xml:space="preserve">1.Суербаев Х. Мұнай - газ ісінің негіздері: Оқулық/ 2- басылым. -Астана: Фолиант, 2012.- </w:t>
      </w:r>
      <w:r w:rsidRPr="00CA5F91">
        <w:rPr>
          <w:rFonts w:ascii="Times New Roman" w:hAnsi="Times New Roman" w:cs="Times New Roman"/>
          <w:sz w:val="28"/>
          <w:szCs w:val="28"/>
        </w:rPr>
        <w:t>376 б.</w:t>
      </w:r>
    </w:p>
    <w:p w:rsidR="00CA5F91" w:rsidRPr="00CA5F91" w:rsidRDefault="00CA5F91" w:rsidP="00CA5F91">
      <w:pPr>
        <w:pStyle w:val="TableParagraph"/>
        <w:ind w:firstLine="709"/>
        <w:jc w:val="both"/>
        <w:rPr>
          <w:sz w:val="28"/>
          <w:szCs w:val="28"/>
          <w:shd w:val="clear" w:color="auto" w:fill="FFFFFF"/>
          <w:lang w:val="kk-KZ"/>
        </w:rPr>
      </w:pPr>
      <w:r w:rsidRPr="00CA5F91">
        <w:rPr>
          <w:sz w:val="28"/>
          <w:szCs w:val="28"/>
          <w:lang w:val="kk-KZ"/>
        </w:rPr>
        <w:t>2.</w:t>
      </w:r>
      <w:r w:rsidRPr="00CA5F91">
        <w:rPr>
          <w:bCs/>
          <w:sz w:val="28"/>
          <w:szCs w:val="28"/>
          <w:shd w:val="clear" w:color="auto" w:fill="FFFFFF"/>
        </w:rPr>
        <w:t xml:space="preserve">Коршак А.А. </w:t>
      </w:r>
      <w:proofErr w:type="spellStart"/>
      <w:r w:rsidRPr="00CA5F91">
        <w:rPr>
          <w:bCs/>
          <w:sz w:val="28"/>
          <w:szCs w:val="28"/>
          <w:shd w:val="clear" w:color="auto" w:fill="FFFFFF"/>
        </w:rPr>
        <w:t>Шаммазов</w:t>
      </w:r>
      <w:proofErr w:type="spellEnd"/>
      <w:r w:rsidRPr="00CA5F91">
        <w:rPr>
          <w:bCs/>
          <w:sz w:val="28"/>
          <w:szCs w:val="28"/>
          <w:shd w:val="clear" w:color="auto" w:fill="FFFFFF"/>
        </w:rPr>
        <w:t xml:space="preserve"> А.М.</w:t>
      </w:r>
      <w:r w:rsidRPr="00CA5F91">
        <w:rPr>
          <w:sz w:val="28"/>
          <w:szCs w:val="28"/>
          <w:lang w:val="kk-KZ"/>
        </w:rPr>
        <w:t xml:space="preserve"> </w:t>
      </w:r>
      <w:r w:rsidRPr="00CA5F91">
        <w:rPr>
          <w:sz w:val="28"/>
          <w:szCs w:val="28"/>
          <w:shd w:val="clear" w:color="auto" w:fill="FFFFFF"/>
        </w:rPr>
        <w:t>Основы нефтегазового дела:</w:t>
      </w:r>
      <w:r w:rsidRPr="00CA5F91">
        <w:rPr>
          <w:sz w:val="28"/>
          <w:szCs w:val="28"/>
          <w:shd w:val="clear" w:color="auto" w:fill="FFFFFF"/>
          <w:lang w:val="kk-KZ"/>
        </w:rPr>
        <w:t xml:space="preserve"> </w:t>
      </w:r>
      <w:r w:rsidRPr="00CA5F91">
        <w:rPr>
          <w:sz w:val="28"/>
          <w:szCs w:val="28"/>
          <w:shd w:val="clear" w:color="auto" w:fill="FFFFFF"/>
        </w:rPr>
        <w:t>Учебник для вузов.-3-е</w:t>
      </w:r>
      <w:r w:rsidRPr="00CA5F91">
        <w:rPr>
          <w:sz w:val="28"/>
          <w:szCs w:val="28"/>
          <w:shd w:val="clear" w:color="auto" w:fill="FFFFFF"/>
          <w:lang w:val="kk-KZ"/>
        </w:rPr>
        <w:t xml:space="preserve"> </w:t>
      </w:r>
      <w:r w:rsidRPr="00CA5F91">
        <w:rPr>
          <w:sz w:val="28"/>
          <w:szCs w:val="28"/>
          <w:shd w:val="clear" w:color="auto" w:fill="FFFFFF"/>
        </w:rPr>
        <w:t>изд.,</w:t>
      </w:r>
      <w:r w:rsidRPr="00CA5F91">
        <w:rPr>
          <w:sz w:val="28"/>
          <w:szCs w:val="28"/>
          <w:shd w:val="clear" w:color="auto" w:fill="FFFFFF"/>
          <w:lang w:val="kk-KZ"/>
        </w:rPr>
        <w:t xml:space="preserve"> </w:t>
      </w:r>
      <w:proofErr w:type="spellStart"/>
      <w:r w:rsidRPr="00CA5F91">
        <w:rPr>
          <w:sz w:val="28"/>
          <w:szCs w:val="28"/>
          <w:shd w:val="clear" w:color="auto" w:fill="FFFFFF"/>
        </w:rPr>
        <w:t>испр</w:t>
      </w:r>
      <w:proofErr w:type="spellEnd"/>
      <w:r w:rsidRPr="00CA5F91">
        <w:rPr>
          <w:sz w:val="28"/>
          <w:szCs w:val="28"/>
          <w:shd w:val="clear" w:color="auto" w:fill="FFFFFF"/>
        </w:rPr>
        <w:t xml:space="preserve">. и </w:t>
      </w:r>
      <w:proofErr w:type="spellStart"/>
      <w:r w:rsidRPr="00CA5F91">
        <w:rPr>
          <w:sz w:val="28"/>
          <w:szCs w:val="28"/>
          <w:shd w:val="clear" w:color="auto" w:fill="FFFFFF"/>
        </w:rPr>
        <w:t>доп</w:t>
      </w:r>
      <w:proofErr w:type="gramStart"/>
      <w:r w:rsidRPr="00CA5F91">
        <w:rPr>
          <w:sz w:val="28"/>
          <w:szCs w:val="28"/>
          <w:shd w:val="clear" w:color="auto" w:fill="FFFFFF"/>
        </w:rPr>
        <w:t>.-</w:t>
      </w:r>
      <w:proofErr w:type="gramEnd"/>
      <w:r w:rsidRPr="00CA5F91">
        <w:rPr>
          <w:sz w:val="28"/>
          <w:szCs w:val="28"/>
          <w:shd w:val="clear" w:color="auto" w:fill="FFFFFF"/>
        </w:rPr>
        <w:t>Уфа</w:t>
      </w:r>
      <w:proofErr w:type="spellEnd"/>
      <w:r w:rsidRPr="00CA5F91">
        <w:rPr>
          <w:sz w:val="28"/>
          <w:szCs w:val="28"/>
          <w:shd w:val="clear" w:color="auto" w:fill="FFFFFF"/>
        </w:rPr>
        <w:t>: Дизайн</w:t>
      </w:r>
      <w:r>
        <w:rPr>
          <w:sz w:val="28"/>
          <w:szCs w:val="28"/>
          <w:shd w:val="clear" w:color="auto" w:fill="FFFFFF"/>
          <w:lang w:val="kk-KZ"/>
        </w:rPr>
        <w:t xml:space="preserve"> </w:t>
      </w:r>
      <w:r w:rsidRPr="00CA5F91">
        <w:rPr>
          <w:sz w:val="28"/>
          <w:szCs w:val="28"/>
          <w:shd w:val="clear" w:color="auto" w:fill="FFFFFF"/>
        </w:rPr>
        <w:t>Полиграф</w:t>
      </w:r>
      <w:r>
        <w:rPr>
          <w:sz w:val="28"/>
          <w:szCs w:val="28"/>
          <w:shd w:val="clear" w:color="auto" w:fill="FFFFFF"/>
          <w:lang w:val="kk-KZ"/>
        </w:rPr>
        <w:t xml:space="preserve"> </w:t>
      </w:r>
      <w:r w:rsidRPr="00CA5F91">
        <w:rPr>
          <w:sz w:val="28"/>
          <w:szCs w:val="28"/>
          <w:shd w:val="clear" w:color="auto" w:fill="FFFFFF"/>
        </w:rPr>
        <w:t xml:space="preserve">Сервис, 2005. - 528 </w:t>
      </w:r>
      <w:proofErr w:type="spellStart"/>
      <w:r w:rsidRPr="00CA5F91">
        <w:rPr>
          <w:sz w:val="28"/>
          <w:szCs w:val="28"/>
          <w:shd w:val="clear" w:color="auto" w:fill="FFFFFF"/>
        </w:rPr>
        <w:t>c</w:t>
      </w:r>
      <w:proofErr w:type="spellEnd"/>
      <w:r w:rsidRPr="00CA5F91">
        <w:rPr>
          <w:sz w:val="28"/>
          <w:szCs w:val="28"/>
          <w:shd w:val="clear" w:color="auto" w:fill="FFFFFF"/>
        </w:rPr>
        <w:t>. - ISBN 5-94423-066</w:t>
      </w:r>
    </w:p>
    <w:p w:rsidR="00CA5F91" w:rsidRPr="00CA5F91" w:rsidRDefault="00CA5F91" w:rsidP="00CA5F91">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3.Жұмағұлов Т.Ж. Мұнай және газ өндірудің техникасы мен технологиясы: оқулық/-Астана: Фолиант, 2013.-312 б.-(Жоғары білім).</w:t>
      </w:r>
    </w:p>
    <w:p w:rsidR="00CA5F91" w:rsidRPr="00CA5F91" w:rsidRDefault="00CA5F91" w:rsidP="00CA5F91">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4.Майлыбаева Г.Ж. Мұнай және газды өндіру технологиясы: Оқулық / - Астана: Фолиант, 2011.- 192 б.</w:t>
      </w:r>
    </w:p>
    <w:p w:rsidR="00933270" w:rsidRPr="00661E2D" w:rsidRDefault="00933270" w:rsidP="00933270">
      <w:pPr>
        <w:pStyle w:val="a6"/>
        <w:jc w:val="right"/>
        <w:rPr>
          <w:rFonts w:ascii="Times New Roman" w:hAnsi="Times New Roman" w:cs="Times New Roman"/>
          <w:i/>
          <w:sz w:val="28"/>
          <w:szCs w:val="28"/>
          <w:lang w:val="kk-KZ"/>
        </w:rPr>
        <w:sectPr w:rsidR="00933270" w:rsidRPr="00661E2D" w:rsidSect="00CE11C8">
          <w:pgSz w:w="11906" w:h="16838"/>
          <w:pgMar w:top="1134" w:right="1701" w:bottom="1134" w:left="1701" w:header="709" w:footer="709" w:gutter="0"/>
          <w:cols w:space="708"/>
          <w:docGrid w:linePitch="360"/>
        </w:sectPr>
      </w:pPr>
    </w:p>
    <w:p w:rsidR="00933270" w:rsidRPr="00661E2D" w:rsidRDefault="00933270" w:rsidP="00933270">
      <w:pPr>
        <w:pStyle w:val="a6"/>
        <w:jc w:val="right"/>
        <w:rPr>
          <w:rFonts w:ascii="Times New Roman" w:hAnsi="Times New Roman" w:cs="Times New Roman"/>
          <w:i/>
          <w:sz w:val="28"/>
          <w:szCs w:val="28"/>
          <w:lang w:val="kk-KZ"/>
        </w:rPr>
      </w:pPr>
      <w:r w:rsidRPr="00661E2D">
        <w:rPr>
          <w:rFonts w:ascii="Times New Roman" w:hAnsi="Times New Roman" w:cs="Times New Roman"/>
          <w:i/>
          <w:sz w:val="28"/>
          <w:szCs w:val="28"/>
          <w:lang w:val="kk-KZ"/>
        </w:rPr>
        <w:lastRenderedPageBreak/>
        <w:t>Қосымша №2</w:t>
      </w:r>
    </w:p>
    <w:p w:rsidR="00933270" w:rsidRPr="00661E2D" w:rsidRDefault="00933270" w:rsidP="00933270">
      <w:pPr>
        <w:pStyle w:val="a6"/>
        <w:jc w:val="right"/>
        <w:rPr>
          <w:rFonts w:ascii="Times New Roman" w:hAnsi="Times New Roman" w:cs="Times New Roman"/>
          <w:sz w:val="28"/>
          <w:szCs w:val="28"/>
          <w:lang w:val="kk-KZ"/>
        </w:rPr>
      </w:pPr>
    </w:p>
    <w:p w:rsidR="00933270" w:rsidRPr="00661E2D" w:rsidRDefault="00933270" w:rsidP="00933270">
      <w:pPr>
        <w:spacing w:after="0" w:line="240" w:lineRule="auto"/>
        <w:ind w:firstLine="709"/>
        <w:jc w:val="center"/>
        <w:rPr>
          <w:rFonts w:ascii="Times New Roman" w:hAnsi="Times New Roman"/>
          <w:b/>
          <w:sz w:val="28"/>
          <w:szCs w:val="28"/>
          <w:lang w:val="kk-KZ"/>
        </w:rPr>
      </w:pPr>
      <w:r w:rsidRPr="00661E2D">
        <w:rPr>
          <w:rFonts w:ascii="Times New Roman" w:hAnsi="Times New Roman"/>
          <w:b/>
          <w:sz w:val="28"/>
          <w:szCs w:val="28"/>
          <w:lang w:val="kk-KZ"/>
        </w:rPr>
        <w:t>Конференцияға қатысуға өтінім</w:t>
      </w:r>
    </w:p>
    <w:p w:rsidR="00933270" w:rsidRPr="00661E2D" w:rsidRDefault="00933270" w:rsidP="00933270">
      <w:pPr>
        <w:spacing w:after="0" w:line="240" w:lineRule="auto"/>
        <w:ind w:firstLine="709"/>
        <w:jc w:val="center"/>
        <w:rPr>
          <w:rFonts w:ascii="Times New Roman" w:hAnsi="Times New Roman"/>
          <w:b/>
          <w:sz w:val="28"/>
          <w:szCs w:val="28"/>
          <w:lang w:val="be-BY" w:eastAsia="ko-KR"/>
        </w:rPr>
      </w:pP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be-BY"/>
        </w:rPr>
        <w:t>Толық аты жөні ____________________________________________________</w:t>
      </w:r>
    </w:p>
    <w:p w:rsidR="00933270" w:rsidRPr="00661E2D" w:rsidRDefault="00797D47" w:rsidP="00933270">
      <w:pPr>
        <w:pStyle w:val="a6"/>
        <w:rPr>
          <w:rFonts w:ascii="Times New Roman" w:hAnsi="Times New Roman" w:cs="Times New Roman"/>
          <w:sz w:val="28"/>
          <w:szCs w:val="28"/>
          <w:lang w:val="be-BY"/>
        </w:rPr>
      </w:pPr>
      <w:r w:rsidRPr="00797D47">
        <w:rPr>
          <w:rFonts w:ascii="Times New Roman" w:hAnsi="Times New Roman" w:cs="Times New Roman"/>
          <w:sz w:val="28"/>
          <w:szCs w:val="28"/>
          <w:lang w:val="be-BY"/>
        </w:rPr>
        <w:t xml:space="preserve">Оқу орнының атауы </w:t>
      </w:r>
      <w:r w:rsidR="00933270" w:rsidRPr="00661E2D">
        <w:rPr>
          <w:rFonts w:ascii="Times New Roman" w:hAnsi="Times New Roman" w:cs="Times New Roman"/>
          <w:sz w:val="28"/>
          <w:szCs w:val="28"/>
          <w:lang w:val="be-BY"/>
        </w:rPr>
        <w:t>________________________________________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be-BY"/>
        </w:rPr>
        <w:t>Мекен жайы    _____________________________________________________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be-BY"/>
        </w:rPr>
        <w:t>Байланыс телефоны (</w:t>
      </w:r>
      <w:r w:rsidR="00797D47">
        <w:rPr>
          <w:rFonts w:ascii="Times New Roman" w:hAnsi="Times New Roman" w:cs="Times New Roman"/>
          <w:sz w:val="28"/>
          <w:szCs w:val="28"/>
          <w:lang w:val="be-BY"/>
        </w:rPr>
        <w:t>халықаралық</w:t>
      </w:r>
      <w:r w:rsidRPr="00661E2D">
        <w:rPr>
          <w:rFonts w:ascii="Times New Roman" w:hAnsi="Times New Roman" w:cs="Times New Roman"/>
          <w:sz w:val="28"/>
          <w:szCs w:val="28"/>
          <w:lang w:val="be-BY"/>
        </w:rPr>
        <w:t xml:space="preserve"> кодымен)  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be-BY"/>
        </w:rPr>
        <w:t>E-maіІ (міндетті)  ___________________________________________________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kk-KZ"/>
        </w:rPr>
        <w:t xml:space="preserve">Мақала </w:t>
      </w:r>
      <w:r w:rsidRPr="00661E2D">
        <w:rPr>
          <w:rFonts w:ascii="Times New Roman" w:hAnsi="Times New Roman" w:cs="Times New Roman"/>
          <w:sz w:val="28"/>
          <w:szCs w:val="28"/>
          <w:lang w:val="be-BY"/>
        </w:rPr>
        <w:t>тақырыбы________________________________________________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be-BY"/>
        </w:rPr>
        <w:t>Секция атауы    _____________________________________________________</w:t>
      </w:r>
    </w:p>
    <w:p w:rsidR="00933270" w:rsidRPr="00661E2D" w:rsidRDefault="00933270" w:rsidP="00933270">
      <w:pPr>
        <w:pStyle w:val="a6"/>
        <w:rPr>
          <w:rFonts w:ascii="Times New Roman" w:hAnsi="Times New Roman" w:cs="Times New Roman"/>
          <w:sz w:val="28"/>
          <w:szCs w:val="28"/>
          <w:lang w:val="be-BY"/>
        </w:rPr>
      </w:pPr>
      <w:r w:rsidRPr="00661E2D">
        <w:rPr>
          <w:rFonts w:ascii="Times New Roman" w:hAnsi="Times New Roman" w:cs="Times New Roman"/>
          <w:sz w:val="28"/>
          <w:szCs w:val="28"/>
          <w:lang w:val="kk-KZ"/>
        </w:rPr>
        <w:t>Қатысу формасы</w:t>
      </w:r>
      <w:r w:rsidRPr="00661E2D">
        <w:rPr>
          <w:rFonts w:ascii="Times New Roman" w:hAnsi="Times New Roman" w:cs="Times New Roman"/>
          <w:sz w:val="28"/>
          <w:szCs w:val="28"/>
          <w:lang w:val="be-BY"/>
        </w:rPr>
        <w:t>___________________________________________________</w:t>
      </w:r>
    </w:p>
    <w:p w:rsidR="00933270" w:rsidRPr="004B3D93" w:rsidRDefault="00933270" w:rsidP="00933270">
      <w:pPr>
        <w:pStyle w:val="a6"/>
        <w:rPr>
          <w:rFonts w:ascii="Times New Roman" w:hAnsi="Times New Roman" w:cs="Times New Roman"/>
          <w:sz w:val="28"/>
          <w:szCs w:val="28"/>
          <w:lang w:val="kk-KZ"/>
        </w:rPr>
      </w:pPr>
      <w:r w:rsidRPr="00661E2D">
        <w:rPr>
          <w:rFonts w:ascii="Times New Roman" w:hAnsi="Times New Roman" w:cs="Times New Roman"/>
          <w:sz w:val="28"/>
          <w:szCs w:val="28"/>
          <w:lang w:val="be-BY"/>
        </w:rPr>
        <w:t>Қажетті техникалық құралдар________________________________________</w:t>
      </w:r>
    </w:p>
    <w:p w:rsidR="005528A8" w:rsidRPr="00933270" w:rsidRDefault="005528A8">
      <w:pPr>
        <w:rPr>
          <w:lang w:val="kk-KZ"/>
        </w:rPr>
      </w:pPr>
    </w:p>
    <w:sectPr w:rsidR="005528A8" w:rsidRPr="00933270" w:rsidSect="00E11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D782B"/>
    <w:multiLevelType w:val="hybridMultilevel"/>
    <w:tmpl w:val="BB347156"/>
    <w:lvl w:ilvl="0" w:tplc="EC82D39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C272883"/>
    <w:multiLevelType w:val="multilevel"/>
    <w:tmpl w:val="E6B40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933270"/>
    <w:rsid w:val="0010274A"/>
    <w:rsid w:val="00131FA9"/>
    <w:rsid w:val="00161A46"/>
    <w:rsid w:val="00257182"/>
    <w:rsid w:val="002B4B18"/>
    <w:rsid w:val="002C24F7"/>
    <w:rsid w:val="002D648F"/>
    <w:rsid w:val="002E49EC"/>
    <w:rsid w:val="002E69DB"/>
    <w:rsid w:val="00304077"/>
    <w:rsid w:val="00320F17"/>
    <w:rsid w:val="003A3685"/>
    <w:rsid w:val="003B20F8"/>
    <w:rsid w:val="003E35BB"/>
    <w:rsid w:val="003E4E52"/>
    <w:rsid w:val="00506896"/>
    <w:rsid w:val="005218FA"/>
    <w:rsid w:val="005528A8"/>
    <w:rsid w:val="00561DF4"/>
    <w:rsid w:val="00576BD5"/>
    <w:rsid w:val="00661E2D"/>
    <w:rsid w:val="006B0156"/>
    <w:rsid w:val="006C5B6D"/>
    <w:rsid w:val="006E4976"/>
    <w:rsid w:val="006E4D3E"/>
    <w:rsid w:val="00716861"/>
    <w:rsid w:val="0073468D"/>
    <w:rsid w:val="00750083"/>
    <w:rsid w:val="00780D3E"/>
    <w:rsid w:val="00787C5F"/>
    <w:rsid w:val="00797D47"/>
    <w:rsid w:val="008647D6"/>
    <w:rsid w:val="00875605"/>
    <w:rsid w:val="008938C1"/>
    <w:rsid w:val="008D1C14"/>
    <w:rsid w:val="00933270"/>
    <w:rsid w:val="00947141"/>
    <w:rsid w:val="00982E7B"/>
    <w:rsid w:val="009C7FDA"/>
    <w:rsid w:val="009E5945"/>
    <w:rsid w:val="00B379A6"/>
    <w:rsid w:val="00B55566"/>
    <w:rsid w:val="00B91D94"/>
    <w:rsid w:val="00C113A2"/>
    <w:rsid w:val="00CA5F91"/>
    <w:rsid w:val="00CD5D1D"/>
    <w:rsid w:val="00D33078"/>
    <w:rsid w:val="00D35DE6"/>
    <w:rsid w:val="00DE36E1"/>
    <w:rsid w:val="00E019F7"/>
    <w:rsid w:val="00F524BF"/>
    <w:rsid w:val="00F57D9A"/>
    <w:rsid w:val="00F665A2"/>
    <w:rsid w:val="00F76553"/>
    <w:rsid w:val="00FA4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5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Формула"/>
    <w:basedOn w:val="a"/>
    <w:link w:val="a4"/>
    <w:rsid w:val="00933270"/>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aliases w:val="Формула Знак"/>
    <w:basedOn w:val="a0"/>
    <w:link w:val="a3"/>
    <w:rsid w:val="00933270"/>
    <w:rPr>
      <w:rFonts w:ascii="Times New Roman" w:eastAsia="Times New Roman" w:hAnsi="Times New Roman" w:cs="Times New Roman"/>
      <w:sz w:val="24"/>
      <w:szCs w:val="24"/>
    </w:rPr>
  </w:style>
  <w:style w:type="character" w:styleId="a5">
    <w:name w:val="Hyperlink"/>
    <w:uiPriority w:val="99"/>
    <w:unhideWhenUsed/>
    <w:rsid w:val="00933270"/>
    <w:rPr>
      <w:color w:val="0000FF"/>
      <w:u w:val="single"/>
    </w:rPr>
  </w:style>
  <w:style w:type="paragraph" w:styleId="a6">
    <w:name w:val="No Spacing"/>
    <w:uiPriority w:val="1"/>
    <w:qFormat/>
    <w:rsid w:val="00933270"/>
    <w:pPr>
      <w:spacing w:after="0" w:line="240" w:lineRule="auto"/>
    </w:pPr>
    <w:rPr>
      <w:rFonts w:ascii="Arial Unicode MS" w:eastAsia="Arial Unicode MS" w:hAnsi="Arial Unicode MS" w:cs="Arial Unicode MS"/>
      <w:color w:val="000000"/>
      <w:sz w:val="24"/>
      <w:szCs w:val="24"/>
    </w:rPr>
  </w:style>
  <w:style w:type="paragraph" w:styleId="a7">
    <w:name w:val="List Paragraph"/>
    <w:basedOn w:val="a"/>
    <w:uiPriority w:val="34"/>
    <w:qFormat/>
    <w:rsid w:val="00933270"/>
    <w:pPr>
      <w:ind w:left="720"/>
      <w:contextualSpacing/>
    </w:pPr>
    <w:rPr>
      <w:rFonts w:ascii="Calibri" w:eastAsia="Calibri" w:hAnsi="Calibri" w:cs="Times New Roman"/>
      <w:lang w:eastAsia="en-US"/>
    </w:rPr>
  </w:style>
  <w:style w:type="paragraph" w:customStyle="1" w:styleId="Default">
    <w:name w:val="Default"/>
    <w:uiPriority w:val="99"/>
    <w:rsid w:val="009332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
    <w:name w:val="HTML Preformatted"/>
    <w:basedOn w:val="a"/>
    <w:link w:val="HTML0"/>
    <w:uiPriority w:val="99"/>
    <w:unhideWhenUsed/>
    <w:rsid w:val="00933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933270"/>
    <w:rPr>
      <w:rFonts w:ascii="Courier New" w:eastAsia="Times New Roman" w:hAnsi="Courier New" w:cs="Times New Roman"/>
      <w:sz w:val="20"/>
      <w:szCs w:val="20"/>
    </w:rPr>
  </w:style>
  <w:style w:type="paragraph" w:styleId="a8">
    <w:name w:val="Balloon Text"/>
    <w:basedOn w:val="a"/>
    <w:link w:val="a9"/>
    <w:uiPriority w:val="99"/>
    <w:semiHidden/>
    <w:unhideWhenUsed/>
    <w:rsid w:val="009332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33270"/>
    <w:rPr>
      <w:rFonts w:ascii="Tahoma" w:hAnsi="Tahoma" w:cs="Tahoma"/>
      <w:sz w:val="16"/>
      <w:szCs w:val="16"/>
    </w:rPr>
  </w:style>
  <w:style w:type="paragraph" w:styleId="aa">
    <w:name w:val="Normal (Web)"/>
    <w:basedOn w:val="a"/>
    <w:uiPriority w:val="99"/>
    <w:unhideWhenUsed/>
    <w:rsid w:val="0025718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uiPriority w:val="22"/>
    <w:qFormat/>
    <w:rsid w:val="00257182"/>
    <w:rPr>
      <w:b/>
      <w:bCs/>
    </w:rPr>
  </w:style>
  <w:style w:type="paragraph" w:styleId="ac">
    <w:name w:val="caption"/>
    <w:basedOn w:val="a"/>
    <w:qFormat/>
    <w:rsid w:val="002E49EC"/>
    <w:pPr>
      <w:spacing w:after="0" w:line="240" w:lineRule="auto"/>
      <w:jc w:val="center"/>
    </w:pPr>
    <w:rPr>
      <w:rFonts w:ascii="Times New Roman" w:eastAsia="Times New Roman" w:hAnsi="Times New Roman" w:cs="Times New Roman"/>
      <w:b/>
      <w:sz w:val="20"/>
      <w:szCs w:val="20"/>
    </w:rPr>
  </w:style>
  <w:style w:type="paragraph" w:customStyle="1" w:styleId="TableParagraph">
    <w:name w:val="Table Paragraph"/>
    <w:basedOn w:val="a"/>
    <w:uiPriority w:val="1"/>
    <w:qFormat/>
    <w:rsid w:val="00CA5F91"/>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340D82-9E3B-493A-97E5-DC0536484F18}" type="doc">
      <dgm:prSet loTypeId="urn:microsoft.com/office/officeart/2005/8/layout/orgChart1" loCatId="hierarchy" qsTypeId="urn:microsoft.com/office/officeart/2005/8/quickstyle/simple1" qsCatId="simple" csTypeId="urn:microsoft.com/office/officeart/2005/8/colors/accent1_2" csCatId="accent1"/>
      <dgm:spPr/>
    </dgm:pt>
    <dgm:pt modelId="{4158F7DB-A7CA-4D71-A885-3DBE7889707B}">
      <dgm:prSet/>
      <dgm:spPr/>
      <dgm:t>
        <a:bodyPr/>
        <a:lstStyle/>
        <a:p>
          <a:endParaRPr lang="ru-RU" smtClean="0"/>
        </a:p>
      </dgm:t>
    </dgm:pt>
    <dgm:pt modelId="{BEEBD826-5509-4322-9576-F159010BB3F5}" type="parTrans" cxnId="{43A45B9A-C1FB-4D44-B049-E11DECB8F454}">
      <dgm:prSet/>
      <dgm:spPr/>
      <dgm:t>
        <a:bodyPr/>
        <a:lstStyle/>
        <a:p>
          <a:endParaRPr lang="ru-RU"/>
        </a:p>
      </dgm:t>
    </dgm:pt>
    <dgm:pt modelId="{F1AF5E55-4283-441B-8E0D-4A2C5665A460}" type="sibTrans" cxnId="{43A45B9A-C1FB-4D44-B049-E11DECB8F454}">
      <dgm:prSet/>
      <dgm:spPr/>
      <dgm:t>
        <a:bodyPr/>
        <a:lstStyle/>
        <a:p>
          <a:endParaRPr lang="ru-RU"/>
        </a:p>
      </dgm:t>
    </dgm:pt>
    <dgm:pt modelId="{18A8A30A-BF85-40DC-8AF8-C4A1A3CDCEFB}">
      <dgm:prSet/>
      <dgm:spPr/>
      <dgm:t>
        <a:bodyPr/>
        <a:lstStyle/>
        <a:p>
          <a:endParaRPr lang="ru-RU" smtClean="0"/>
        </a:p>
      </dgm:t>
    </dgm:pt>
    <dgm:pt modelId="{9B90C976-5B36-4DED-8DAD-21FA378455FE}" type="parTrans" cxnId="{5779EB9C-8C5B-45CB-915D-81FFEBB173CA}">
      <dgm:prSet/>
      <dgm:spPr/>
      <dgm:t>
        <a:bodyPr/>
        <a:lstStyle/>
        <a:p>
          <a:endParaRPr lang="ru-RU"/>
        </a:p>
      </dgm:t>
    </dgm:pt>
    <dgm:pt modelId="{A24464A6-5EF7-477E-B0E6-D70E748C83B1}" type="sibTrans" cxnId="{5779EB9C-8C5B-45CB-915D-81FFEBB173CA}">
      <dgm:prSet/>
      <dgm:spPr/>
      <dgm:t>
        <a:bodyPr/>
        <a:lstStyle/>
        <a:p>
          <a:endParaRPr lang="ru-RU"/>
        </a:p>
      </dgm:t>
    </dgm:pt>
    <dgm:pt modelId="{E16253CA-1E7C-4C38-A56A-C9BFDA33DB60}">
      <dgm:prSet/>
      <dgm:spPr/>
      <dgm:t>
        <a:bodyPr/>
        <a:lstStyle/>
        <a:p>
          <a:endParaRPr lang="ru-RU" smtClean="0"/>
        </a:p>
      </dgm:t>
    </dgm:pt>
    <dgm:pt modelId="{15151EAF-92D0-4439-A18B-D6976BF72B97}" type="parTrans" cxnId="{2E069DCF-1DCC-4651-9CB7-00E6A42EE20B}">
      <dgm:prSet/>
      <dgm:spPr/>
      <dgm:t>
        <a:bodyPr/>
        <a:lstStyle/>
        <a:p>
          <a:endParaRPr lang="ru-RU"/>
        </a:p>
      </dgm:t>
    </dgm:pt>
    <dgm:pt modelId="{DFC4D974-6D28-4E76-A1F7-F255A695EE3A}" type="sibTrans" cxnId="{2E069DCF-1DCC-4651-9CB7-00E6A42EE20B}">
      <dgm:prSet/>
      <dgm:spPr/>
      <dgm:t>
        <a:bodyPr/>
        <a:lstStyle/>
        <a:p>
          <a:endParaRPr lang="ru-RU"/>
        </a:p>
      </dgm:t>
    </dgm:pt>
    <dgm:pt modelId="{A3F5F4F2-C9E7-4BBF-9723-AE19BD0EEECF}">
      <dgm:prSet/>
      <dgm:spPr/>
      <dgm:t>
        <a:bodyPr/>
        <a:lstStyle/>
        <a:p>
          <a:endParaRPr lang="ru-RU" smtClean="0"/>
        </a:p>
      </dgm:t>
    </dgm:pt>
    <dgm:pt modelId="{BD60D246-1F66-485A-8027-0833613DD6F3}" type="parTrans" cxnId="{673DE118-4155-4223-B0A3-4BFB9317FCDC}">
      <dgm:prSet/>
      <dgm:spPr/>
      <dgm:t>
        <a:bodyPr/>
        <a:lstStyle/>
        <a:p>
          <a:endParaRPr lang="ru-RU"/>
        </a:p>
      </dgm:t>
    </dgm:pt>
    <dgm:pt modelId="{C84826A3-38F1-4152-B4E0-607BC4B9A63A}" type="sibTrans" cxnId="{673DE118-4155-4223-B0A3-4BFB9317FCDC}">
      <dgm:prSet/>
      <dgm:spPr/>
      <dgm:t>
        <a:bodyPr/>
        <a:lstStyle/>
        <a:p>
          <a:endParaRPr lang="ru-RU"/>
        </a:p>
      </dgm:t>
    </dgm:pt>
    <dgm:pt modelId="{3E6E1732-8B00-4E38-BECF-26965C532FD2}" type="pres">
      <dgm:prSet presAssocID="{5A340D82-9E3B-493A-97E5-DC0536484F18}" presName="hierChild1" presStyleCnt="0">
        <dgm:presLayoutVars>
          <dgm:orgChart val="1"/>
          <dgm:chPref val="1"/>
          <dgm:dir/>
          <dgm:animOne val="branch"/>
          <dgm:animLvl val="lvl"/>
          <dgm:resizeHandles/>
        </dgm:presLayoutVars>
      </dgm:prSet>
      <dgm:spPr/>
    </dgm:pt>
    <dgm:pt modelId="{81D9530F-C558-4BC3-8F14-EDD687088189}" type="pres">
      <dgm:prSet presAssocID="{4158F7DB-A7CA-4D71-A885-3DBE7889707B}" presName="hierRoot1" presStyleCnt="0">
        <dgm:presLayoutVars>
          <dgm:hierBranch/>
        </dgm:presLayoutVars>
      </dgm:prSet>
      <dgm:spPr/>
    </dgm:pt>
    <dgm:pt modelId="{714700F1-5156-468A-97D5-B3D4EC1F5C51}" type="pres">
      <dgm:prSet presAssocID="{4158F7DB-A7CA-4D71-A885-3DBE7889707B}" presName="rootComposite1" presStyleCnt="0"/>
      <dgm:spPr/>
    </dgm:pt>
    <dgm:pt modelId="{D0E7A2D6-9F97-477E-8589-116E0517EF85}" type="pres">
      <dgm:prSet presAssocID="{4158F7DB-A7CA-4D71-A885-3DBE7889707B}" presName="rootText1" presStyleLbl="node0" presStyleIdx="0" presStyleCnt="1">
        <dgm:presLayoutVars>
          <dgm:chPref val="3"/>
        </dgm:presLayoutVars>
      </dgm:prSet>
      <dgm:spPr/>
      <dgm:t>
        <a:bodyPr/>
        <a:lstStyle/>
        <a:p>
          <a:endParaRPr lang="ru-RU"/>
        </a:p>
      </dgm:t>
    </dgm:pt>
    <dgm:pt modelId="{491C443A-2DE8-4488-9D0A-7005963ED110}" type="pres">
      <dgm:prSet presAssocID="{4158F7DB-A7CA-4D71-A885-3DBE7889707B}" presName="rootConnector1" presStyleLbl="node1" presStyleIdx="0" presStyleCnt="0"/>
      <dgm:spPr/>
      <dgm:t>
        <a:bodyPr/>
        <a:lstStyle/>
        <a:p>
          <a:endParaRPr lang="ru-RU"/>
        </a:p>
      </dgm:t>
    </dgm:pt>
    <dgm:pt modelId="{330D5112-E6F7-4695-A7B1-9CC37D1A3490}" type="pres">
      <dgm:prSet presAssocID="{4158F7DB-A7CA-4D71-A885-3DBE7889707B}" presName="hierChild2" presStyleCnt="0"/>
      <dgm:spPr/>
    </dgm:pt>
    <dgm:pt modelId="{AFF537C0-E62F-4B9C-83FD-5936E0454676}" type="pres">
      <dgm:prSet presAssocID="{9B90C976-5B36-4DED-8DAD-21FA378455FE}" presName="Name35" presStyleLbl="parChTrans1D2" presStyleIdx="0" presStyleCnt="3"/>
      <dgm:spPr/>
      <dgm:t>
        <a:bodyPr/>
        <a:lstStyle/>
        <a:p>
          <a:endParaRPr lang="ru-RU"/>
        </a:p>
      </dgm:t>
    </dgm:pt>
    <dgm:pt modelId="{F4035F22-6922-4889-93CC-D3B3A19C005A}" type="pres">
      <dgm:prSet presAssocID="{18A8A30A-BF85-40DC-8AF8-C4A1A3CDCEFB}" presName="hierRoot2" presStyleCnt="0">
        <dgm:presLayoutVars>
          <dgm:hierBranch/>
        </dgm:presLayoutVars>
      </dgm:prSet>
      <dgm:spPr/>
    </dgm:pt>
    <dgm:pt modelId="{1CE44A7B-3E3C-4ADA-9A33-F6A7F02AD6A3}" type="pres">
      <dgm:prSet presAssocID="{18A8A30A-BF85-40DC-8AF8-C4A1A3CDCEFB}" presName="rootComposite" presStyleCnt="0"/>
      <dgm:spPr/>
    </dgm:pt>
    <dgm:pt modelId="{5643208B-1ED0-474E-9978-FF5380DD7256}" type="pres">
      <dgm:prSet presAssocID="{18A8A30A-BF85-40DC-8AF8-C4A1A3CDCEFB}" presName="rootText" presStyleLbl="node2" presStyleIdx="0" presStyleCnt="3">
        <dgm:presLayoutVars>
          <dgm:chPref val="3"/>
        </dgm:presLayoutVars>
      </dgm:prSet>
      <dgm:spPr/>
      <dgm:t>
        <a:bodyPr/>
        <a:lstStyle/>
        <a:p>
          <a:endParaRPr lang="ru-RU"/>
        </a:p>
      </dgm:t>
    </dgm:pt>
    <dgm:pt modelId="{FEF27525-D4DD-4B86-A2BA-BEC9FFF33C0F}" type="pres">
      <dgm:prSet presAssocID="{18A8A30A-BF85-40DC-8AF8-C4A1A3CDCEFB}" presName="rootConnector" presStyleLbl="node2" presStyleIdx="0" presStyleCnt="3"/>
      <dgm:spPr/>
      <dgm:t>
        <a:bodyPr/>
        <a:lstStyle/>
        <a:p>
          <a:endParaRPr lang="ru-RU"/>
        </a:p>
      </dgm:t>
    </dgm:pt>
    <dgm:pt modelId="{ADEEDCFA-6E81-436B-BD66-88641437BE35}" type="pres">
      <dgm:prSet presAssocID="{18A8A30A-BF85-40DC-8AF8-C4A1A3CDCEFB}" presName="hierChild4" presStyleCnt="0"/>
      <dgm:spPr/>
    </dgm:pt>
    <dgm:pt modelId="{394E006F-F234-43D2-87CF-7A6E88E026D5}" type="pres">
      <dgm:prSet presAssocID="{18A8A30A-BF85-40DC-8AF8-C4A1A3CDCEFB}" presName="hierChild5" presStyleCnt="0"/>
      <dgm:spPr/>
    </dgm:pt>
    <dgm:pt modelId="{F3D1612B-798B-4929-A736-FB6C0B57F632}" type="pres">
      <dgm:prSet presAssocID="{15151EAF-92D0-4439-A18B-D6976BF72B97}" presName="Name35" presStyleLbl="parChTrans1D2" presStyleIdx="1" presStyleCnt="3"/>
      <dgm:spPr/>
      <dgm:t>
        <a:bodyPr/>
        <a:lstStyle/>
        <a:p>
          <a:endParaRPr lang="ru-RU"/>
        </a:p>
      </dgm:t>
    </dgm:pt>
    <dgm:pt modelId="{5B035B39-56FF-4A1B-915D-DE736AA2B681}" type="pres">
      <dgm:prSet presAssocID="{E16253CA-1E7C-4C38-A56A-C9BFDA33DB60}" presName="hierRoot2" presStyleCnt="0">
        <dgm:presLayoutVars>
          <dgm:hierBranch/>
        </dgm:presLayoutVars>
      </dgm:prSet>
      <dgm:spPr/>
    </dgm:pt>
    <dgm:pt modelId="{175A7FD5-D4EF-4293-BD3F-DFE1D09CF429}" type="pres">
      <dgm:prSet presAssocID="{E16253CA-1E7C-4C38-A56A-C9BFDA33DB60}" presName="rootComposite" presStyleCnt="0"/>
      <dgm:spPr/>
    </dgm:pt>
    <dgm:pt modelId="{25556E24-85FB-4222-BCD5-CAA31EB9DC37}" type="pres">
      <dgm:prSet presAssocID="{E16253CA-1E7C-4C38-A56A-C9BFDA33DB60}" presName="rootText" presStyleLbl="node2" presStyleIdx="1" presStyleCnt="3">
        <dgm:presLayoutVars>
          <dgm:chPref val="3"/>
        </dgm:presLayoutVars>
      </dgm:prSet>
      <dgm:spPr/>
      <dgm:t>
        <a:bodyPr/>
        <a:lstStyle/>
        <a:p>
          <a:endParaRPr lang="ru-RU"/>
        </a:p>
      </dgm:t>
    </dgm:pt>
    <dgm:pt modelId="{E936AF7B-86CF-4B67-BE2F-F73EF8F571CB}" type="pres">
      <dgm:prSet presAssocID="{E16253CA-1E7C-4C38-A56A-C9BFDA33DB60}" presName="rootConnector" presStyleLbl="node2" presStyleIdx="1" presStyleCnt="3"/>
      <dgm:spPr/>
      <dgm:t>
        <a:bodyPr/>
        <a:lstStyle/>
        <a:p>
          <a:endParaRPr lang="ru-RU"/>
        </a:p>
      </dgm:t>
    </dgm:pt>
    <dgm:pt modelId="{DDC3A6FF-A946-48F1-B32A-72705EDAC935}" type="pres">
      <dgm:prSet presAssocID="{E16253CA-1E7C-4C38-A56A-C9BFDA33DB60}" presName="hierChild4" presStyleCnt="0"/>
      <dgm:spPr/>
    </dgm:pt>
    <dgm:pt modelId="{04931A92-A002-4DF3-B7DE-5CA24727976D}" type="pres">
      <dgm:prSet presAssocID="{E16253CA-1E7C-4C38-A56A-C9BFDA33DB60}" presName="hierChild5" presStyleCnt="0"/>
      <dgm:spPr/>
    </dgm:pt>
    <dgm:pt modelId="{68E9815E-0F8D-470E-9094-316965661941}" type="pres">
      <dgm:prSet presAssocID="{BD60D246-1F66-485A-8027-0833613DD6F3}" presName="Name35" presStyleLbl="parChTrans1D2" presStyleIdx="2" presStyleCnt="3"/>
      <dgm:spPr/>
      <dgm:t>
        <a:bodyPr/>
        <a:lstStyle/>
        <a:p>
          <a:endParaRPr lang="ru-RU"/>
        </a:p>
      </dgm:t>
    </dgm:pt>
    <dgm:pt modelId="{98C880F7-757C-4EAE-A191-72A8AD756435}" type="pres">
      <dgm:prSet presAssocID="{A3F5F4F2-C9E7-4BBF-9723-AE19BD0EEECF}" presName="hierRoot2" presStyleCnt="0">
        <dgm:presLayoutVars>
          <dgm:hierBranch/>
        </dgm:presLayoutVars>
      </dgm:prSet>
      <dgm:spPr/>
    </dgm:pt>
    <dgm:pt modelId="{436B0F15-B562-4C68-951E-D034B8854C3E}" type="pres">
      <dgm:prSet presAssocID="{A3F5F4F2-C9E7-4BBF-9723-AE19BD0EEECF}" presName="rootComposite" presStyleCnt="0"/>
      <dgm:spPr/>
    </dgm:pt>
    <dgm:pt modelId="{FD86A5FB-8836-46D5-96B4-A0552DF55BD3}" type="pres">
      <dgm:prSet presAssocID="{A3F5F4F2-C9E7-4BBF-9723-AE19BD0EEECF}" presName="rootText" presStyleLbl="node2" presStyleIdx="2" presStyleCnt="3">
        <dgm:presLayoutVars>
          <dgm:chPref val="3"/>
        </dgm:presLayoutVars>
      </dgm:prSet>
      <dgm:spPr/>
      <dgm:t>
        <a:bodyPr/>
        <a:lstStyle/>
        <a:p>
          <a:endParaRPr lang="ru-RU"/>
        </a:p>
      </dgm:t>
    </dgm:pt>
    <dgm:pt modelId="{60B6D9E0-0197-4355-8333-9F886D24BD0A}" type="pres">
      <dgm:prSet presAssocID="{A3F5F4F2-C9E7-4BBF-9723-AE19BD0EEECF}" presName="rootConnector" presStyleLbl="node2" presStyleIdx="2" presStyleCnt="3"/>
      <dgm:spPr/>
      <dgm:t>
        <a:bodyPr/>
        <a:lstStyle/>
        <a:p>
          <a:endParaRPr lang="ru-RU"/>
        </a:p>
      </dgm:t>
    </dgm:pt>
    <dgm:pt modelId="{F5B7D6DE-7BF2-42DC-97C6-371D7A576897}" type="pres">
      <dgm:prSet presAssocID="{A3F5F4F2-C9E7-4BBF-9723-AE19BD0EEECF}" presName="hierChild4" presStyleCnt="0"/>
      <dgm:spPr/>
    </dgm:pt>
    <dgm:pt modelId="{F05338E3-422A-4CB8-86D9-EA9FFB972CC9}" type="pres">
      <dgm:prSet presAssocID="{A3F5F4F2-C9E7-4BBF-9723-AE19BD0EEECF}" presName="hierChild5" presStyleCnt="0"/>
      <dgm:spPr/>
    </dgm:pt>
    <dgm:pt modelId="{E1B1262E-20F3-4022-AAC1-C0CA2EE26A51}" type="pres">
      <dgm:prSet presAssocID="{4158F7DB-A7CA-4D71-A885-3DBE7889707B}" presName="hierChild3" presStyleCnt="0"/>
      <dgm:spPr/>
    </dgm:pt>
  </dgm:ptLst>
  <dgm:cxnLst>
    <dgm:cxn modelId="{852C378D-A98B-4FC0-8940-761503D87CD9}" type="presOf" srcId="{BD60D246-1F66-485A-8027-0833613DD6F3}" destId="{68E9815E-0F8D-470E-9094-316965661941}" srcOrd="0" destOrd="0" presId="urn:microsoft.com/office/officeart/2005/8/layout/orgChart1"/>
    <dgm:cxn modelId="{43A45B9A-C1FB-4D44-B049-E11DECB8F454}" srcId="{5A340D82-9E3B-493A-97E5-DC0536484F18}" destId="{4158F7DB-A7CA-4D71-A885-3DBE7889707B}" srcOrd="0" destOrd="0" parTransId="{BEEBD826-5509-4322-9576-F159010BB3F5}" sibTransId="{F1AF5E55-4283-441B-8E0D-4A2C5665A460}"/>
    <dgm:cxn modelId="{D7DF1158-8B83-41B0-BF4C-F8D1C3AEF64E}" type="presOf" srcId="{18A8A30A-BF85-40DC-8AF8-C4A1A3CDCEFB}" destId="{FEF27525-D4DD-4B86-A2BA-BEC9FFF33C0F}" srcOrd="1" destOrd="0" presId="urn:microsoft.com/office/officeart/2005/8/layout/orgChart1"/>
    <dgm:cxn modelId="{A2E3F1BA-A88E-45A9-BF04-D6D13008ABB1}" type="presOf" srcId="{5A340D82-9E3B-493A-97E5-DC0536484F18}" destId="{3E6E1732-8B00-4E38-BECF-26965C532FD2}" srcOrd="0" destOrd="0" presId="urn:microsoft.com/office/officeart/2005/8/layout/orgChart1"/>
    <dgm:cxn modelId="{2FAE3B2C-85CF-4A8F-90E8-13A3125A3B07}" type="presOf" srcId="{A3F5F4F2-C9E7-4BBF-9723-AE19BD0EEECF}" destId="{60B6D9E0-0197-4355-8333-9F886D24BD0A}" srcOrd="1" destOrd="0" presId="urn:microsoft.com/office/officeart/2005/8/layout/orgChart1"/>
    <dgm:cxn modelId="{5779EB9C-8C5B-45CB-915D-81FFEBB173CA}" srcId="{4158F7DB-A7CA-4D71-A885-3DBE7889707B}" destId="{18A8A30A-BF85-40DC-8AF8-C4A1A3CDCEFB}" srcOrd="0" destOrd="0" parTransId="{9B90C976-5B36-4DED-8DAD-21FA378455FE}" sibTransId="{A24464A6-5EF7-477E-B0E6-D70E748C83B1}"/>
    <dgm:cxn modelId="{673DE118-4155-4223-B0A3-4BFB9317FCDC}" srcId="{4158F7DB-A7CA-4D71-A885-3DBE7889707B}" destId="{A3F5F4F2-C9E7-4BBF-9723-AE19BD0EEECF}" srcOrd="2" destOrd="0" parTransId="{BD60D246-1F66-485A-8027-0833613DD6F3}" sibTransId="{C84826A3-38F1-4152-B4E0-607BC4B9A63A}"/>
    <dgm:cxn modelId="{D957F7B5-2A50-4604-B300-B25DBD86D41F}" type="presOf" srcId="{15151EAF-92D0-4439-A18B-D6976BF72B97}" destId="{F3D1612B-798B-4929-A736-FB6C0B57F632}" srcOrd="0" destOrd="0" presId="urn:microsoft.com/office/officeart/2005/8/layout/orgChart1"/>
    <dgm:cxn modelId="{C6F48B61-AB7C-4E74-ABBB-63822A7DCC65}" type="presOf" srcId="{18A8A30A-BF85-40DC-8AF8-C4A1A3CDCEFB}" destId="{5643208B-1ED0-474E-9978-FF5380DD7256}" srcOrd="0" destOrd="0" presId="urn:microsoft.com/office/officeart/2005/8/layout/orgChart1"/>
    <dgm:cxn modelId="{745B33CF-2626-4CAA-841E-3571253EB93B}" type="presOf" srcId="{4158F7DB-A7CA-4D71-A885-3DBE7889707B}" destId="{491C443A-2DE8-4488-9D0A-7005963ED110}" srcOrd="1" destOrd="0" presId="urn:microsoft.com/office/officeart/2005/8/layout/orgChart1"/>
    <dgm:cxn modelId="{FD41A6F4-5F33-4F1F-9E24-4F52B988595D}" type="presOf" srcId="{A3F5F4F2-C9E7-4BBF-9723-AE19BD0EEECF}" destId="{FD86A5FB-8836-46D5-96B4-A0552DF55BD3}" srcOrd="0" destOrd="0" presId="urn:microsoft.com/office/officeart/2005/8/layout/orgChart1"/>
    <dgm:cxn modelId="{6E3E1BCC-BFEE-425D-972F-12CB8F371934}" type="presOf" srcId="{4158F7DB-A7CA-4D71-A885-3DBE7889707B}" destId="{D0E7A2D6-9F97-477E-8589-116E0517EF85}" srcOrd="0" destOrd="0" presId="urn:microsoft.com/office/officeart/2005/8/layout/orgChart1"/>
    <dgm:cxn modelId="{37C19867-BCAA-4EBE-A980-2F873E0E18AF}" type="presOf" srcId="{E16253CA-1E7C-4C38-A56A-C9BFDA33DB60}" destId="{25556E24-85FB-4222-BCD5-CAA31EB9DC37}" srcOrd="0" destOrd="0" presId="urn:microsoft.com/office/officeart/2005/8/layout/orgChart1"/>
    <dgm:cxn modelId="{152A27C2-88F8-4F33-A48A-0BC22E2AF94F}" type="presOf" srcId="{E16253CA-1E7C-4C38-A56A-C9BFDA33DB60}" destId="{E936AF7B-86CF-4B67-BE2F-F73EF8F571CB}" srcOrd="1" destOrd="0" presId="urn:microsoft.com/office/officeart/2005/8/layout/orgChart1"/>
    <dgm:cxn modelId="{2E069DCF-1DCC-4651-9CB7-00E6A42EE20B}" srcId="{4158F7DB-A7CA-4D71-A885-3DBE7889707B}" destId="{E16253CA-1E7C-4C38-A56A-C9BFDA33DB60}" srcOrd="1" destOrd="0" parTransId="{15151EAF-92D0-4439-A18B-D6976BF72B97}" sibTransId="{DFC4D974-6D28-4E76-A1F7-F255A695EE3A}"/>
    <dgm:cxn modelId="{91FF088E-685E-4063-BE54-4703534AAC2F}" type="presOf" srcId="{9B90C976-5B36-4DED-8DAD-21FA378455FE}" destId="{AFF537C0-E62F-4B9C-83FD-5936E0454676}" srcOrd="0" destOrd="0" presId="urn:microsoft.com/office/officeart/2005/8/layout/orgChart1"/>
    <dgm:cxn modelId="{26DDB2CA-0398-49CA-859F-53CB3043227A}" type="presParOf" srcId="{3E6E1732-8B00-4E38-BECF-26965C532FD2}" destId="{81D9530F-C558-4BC3-8F14-EDD687088189}" srcOrd="0" destOrd="0" presId="urn:microsoft.com/office/officeart/2005/8/layout/orgChart1"/>
    <dgm:cxn modelId="{F2C29173-F5C0-4537-9054-57ED47A04976}" type="presParOf" srcId="{81D9530F-C558-4BC3-8F14-EDD687088189}" destId="{714700F1-5156-468A-97D5-B3D4EC1F5C51}" srcOrd="0" destOrd="0" presId="urn:microsoft.com/office/officeart/2005/8/layout/orgChart1"/>
    <dgm:cxn modelId="{23980BE3-85BB-46A4-9024-08B54FF1D992}" type="presParOf" srcId="{714700F1-5156-468A-97D5-B3D4EC1F5C51}" destId="{D0E7A2D6-9F97-477E-8589-116E0517EF85}" srcOrd="0" destOrd="0" presId="urn:microsoft.com/office/officeart/2005/8/layout/orgChart1"/>
    <dgm:cxn modelId="{B0805C9D-A8E4-4F6F-8477-A2DA9F8DB2CF}" type="presParOf" srcId="{714700F1-5156-468A-97D5-B3D4EC1F5C51}" destId="{491C443A-2DE8-4488-9D0A-7005963ED110}" srcOrd="1" destOrd="0" presId="urn:microsoft.com/office/officeart/2005/8/layout/orgChart1"/>
    <dgm:cxn modelId="{9E8CA193-D863-4F14-A99A-D8FE0D5745C0}" type="presParOf" srcId="{81D9530F-C558-4BC3-8F14-EDD687088189}" destId="{330D5112-E6F7-4695-A7B1-9CC37D1A3490}" srcOrd="1" destOrd="0" presId="urn:microsoft.com/office/officeart/2005/8/layout/orgChart1"/>
    <dgm:cxn modelId="{0976B0E6-0187-4798-92B6-FCAC97B7D6CF}" type="presParOf" srcId="{330D5112-E6F7-4695-A7B1-9CC37D1A3490}" destId="{AFF537C0-E62F-4B9C-83FD-5936E0454676}" srcOrd="0" destOrd="0" presId="urn:microsoft.com/office/officeart/2005/8/layout/orgChart1"/>
    <dgm:cxn modelId="{8C18566F-417A-4D84-8C4C-FF63C6DA8ACD}" type="presParOf" srcId="{330D5112-E6F7-4695-A7B1-9CC37D1A3490}" destId="{F4035F22-6922-4889-93CC-D3B3A19C005A}" srcOrd="1" destOrd="0" presId="urn:microsoft.com/office/officeart/2005/8/layout/orgChart1"/>
    <dgm:cxn modelId="{A6233A44-2BE4-4D6C-A2CF-649C70353408}" type="presParOf" srcId="{F4035F22-6922-4889-93CC-D3B3A19C005A}" destId="{1CE44A7B-3E3C-4ADA-9A33-F6A7F02AD6A3}" srcOrd="0" destOrd="0" presId="urn:microsoft.com/office/officeart/2005/8/layout/orgChart1"/>
    <dgm:cxn modelId="{99E24576-C848-4462-B160-72B6AD182AE1}" type="presParOf" srcId="{1CE44A7B-3E3C-4ADA-9A33-F6A7F02AD6A3}" destId="{5643208B-1ED0-474E-9978-FF5380DD7256}" srcOrd="0" destOrd="0" presId="urn:microsoft.com/office/officeart/2005/8/layout/orgChart1"/>
    <dgm:cxn modelId="{B496772B-31AA-4821-A92D-B177ECC78921}" type="presParOf" srcId="{1CE44A7B-3E3C-4ADA-9A33-F6A7F02AD6A3}" destId="{FEF27525-D4DD-4B86-A2BA-BEC9FFF33C0F}" srcOrd="1" destOrd="0" presId="urn:microsoft.com/office/officeart/2005/8/layout/orgChart1"/>
    <dgm:cxn modelId="{63297D3D-66FF-48EB-93B9-E346C9BFF1E5}" type="presParOf" srcId="{F4035F22-6922-4889-93CC-D3B3A19C005A}" destId="{ADEEDCFA-6E81-436B-BD66-88641437BE35}" srcOrd="1" destOrd="0" presId="urn:microsoft.com/office/officeart/2005/8/layout/orgChart1"/>
    <dgm:cxn modelId="{A6A790B5-29FC-4320-AA4F-877DA8561423}" type="presParOf" srcId="{F4035F22-6922-4889-93CC-D3B3A19C005A}" destId="{394E006F-F234-43D2-87CF-7A6E88E026D5}" srcOrd="2" destOrd="0" presId="urn:microsoft.com/office/officeart/2005/8/layout/orgChart1"/>
    <dgm:cxn modelId="{D7D1E66C-1D7D-4F14-8BF8-1B914810F71B}" type="presParOf" srcId="{330D5112-E6F7-4695-A7B1-9CC37D1A3490}" destId="{F3D1612B-798B-4929-A736-FB6C0B57F632}" srcOrd="2" destOrd="0" presId="urn:microsoft.com/office/officeart/2005/8/layout/orgChart1"/>
    <dgm:cxn modelId="{C1D4452D-7739-422B-84EC-90C37F5B2754}" type="presParOf" srcId="{330D5112-E6F7-4695-A7B1-9CC37D1A3490}" destId="{5B035B39-56FF-4A1B-915D-DE736AA2B681}" srcOrd="3" destOrd="0" presId="urn:microsoft.com/office/officeart/2005/8/layout/orgChart1"/>
    <dgm:cxn modelId="{4F1661DC-62C7-4ADD-8430-4360B11530F9}" type="presParOf" srcId="{5B035B39-56FF-4A1B-915D-DE736AA2B681}" destId="{175A7FD5-D4EF-4293-BD3F-DFE1D09CF429}" srcOrd="0" destOrd="0" presId="urn:microsoft.com/office/officeart/2005/8/layout/orgChart1"/>
    <dgm:cxn modelId="{6D9BDFEB-DB1B-4E23-BD96-11E6F6377C62}" type="presParOf" srcId="{175A7FD5-D4EF-4293-BD3F-DFE1D09CF429}" destId="{25556E24-85FB-4222-BCD5-CAA31EB9DC37}" srcOrd="0" destOrd="0" presId="urn:microsoft.com/office/officeart/2005/8/layout/orgChart1"/>
    <dgm:cxn modelId="{8EC15CEA-052A-4EB6-9483-4F88F532596E}" type="presParOf" srcId="{175A7FD5-D4EF-4293-BD3F-DFE1D09CF429}" destId="{E936AF7B-86CF-4B67-BE2F-F73EF8F571CB}" srcOrd="1" destOrd="0" presId="urn:microsoft.com/office/officeart/2005/8/layout/orgChart1"/>
    <dgm:cxn modelId="{00BD01F6-99D2-4C06-B775-25150D72D524}" type="presParOf" srcId="{5B035B39-56FF-4A1B-915D-DE736AA2B681}" destId="{DDC3A6FF-A946-48F1-B32A-72705EDAC935}" srcOrd="1" destOrd="0" presId="urn:microsoft.com/office/officeart/2005/8/layout/orgChart1"/>
    <dgm:cxn modelId="{6AC442DD-9484-411D-9D01-A47BFA65AC29}" type="presParOf" srcId="{5B035B39-56FF-4A1B-915D-DE736AA2B681}" destId="{04931A92-A002-4DF3-B7DE-5CA24727976D}" srcOrd="2" destOrd="0" presId="urn:microsoft.com/office/officeart/2005/8/layout/orgChart1"/>
    <dgm:cxn modelId="{608C1103-916C-421E-80D6-26B244EB69AA}" type="presParOf" srcId="{330D5112-E6F7-4695-A7B1-9CC37D1A3490}" destId="{68E9815E-0F8D-470E-9094-316965661941}" srcOrd="4" destOrd="0" presId="urn:microsoft.com/office/officeart/2005/8/layout/orgChart1"/>
    <dgm:cxn modelId="{1BB4CD6F-2114-4C74-96F5-7F6DCDA9360B}" type="presParOf" srcId="{330D5112-E6F7-4695-A7B1-9CC37D1A3490}" destId="{98C880F7-757C-4EAE-A191-72A8AD756435}" srcOrd="5" destOrd="0" presId="urn:microsoft.com/office/officeart/2005/8/layout/orgChart1"/>
    <dgm:cxn modelId="{02DA5DEF-6BF8-481D-B3F9-F289B63D7572}" type="presParOf" srcId="{98C880F7-757C-4EAE-A191-72A8AD756435}" destId="{436B0F15-B562-4C68-951E-D034B8854C3E}" srcOrd="0" destOrd="0" presId="urn:microsoft.com/office/officeart/2005/8/layout/orgChart1"/>
    <dgm:cxn modelId="{320D7883-FF77-4D76-B527-28CB7C4FFC94}" type="presParOf" srcId="{436B0F15-B562-4C68-951E-D034B8854C3E}" destId="{FD86A5FB-8836-46D5-96B4-A0552DF55BD3}" srcOrd="0" destOrd="0" presId="urn:microsoft.com/office/officeart/2005/8/layout/orgChart1"/>
    <dgm:cxn modelId="{47B71D30-E707-464B-AD3F-7AFF157AAB74}" type="presParOf" srcId="{436B0F15-B562-4C68-951E-D034B8854C3E}" destId="{60B6D9E0-0197-4355-8333-9F886D24BD0A}" srcOrd="1" destOrd="0" presId="urn:microsoft.com/office/officeart/2005/8/layout/orgChart1"/>
    <dgm:cxn modelId="{41784B53-C9FF-4B7F-9204-AEC7E1524998}" type="presParOf" srcId="{98C880F7-757C-4EAE-A191-72A8AD756435}" destId="{F5B7D6DE-7BF2-42DC-97C6-371D7A576897}" srcOrd="1" destOrd="0" presId="urn:microsoft.com/office/officeart/2005/8/layout/orgChart1"/>
    <dgm:cxn modelId="{67B5E789-DEB0-4D1F-9222-D83D5859C471}" type="presParOf" srcId="{98C880F7-757C-4EAE-A191-72A8AD756435}" destId="{F05338E3-422A-4CB8-86D9-EA9FFB972CC9}" srcOrd="2" destOrd="0" presId="urn:microsoft.com/office/officeart/2005/8/layout/orgChart1"/>
    <dgm:cxn modelId="{6B7A9F4D-80EC-4B9A-AA5B-D961855E20AA}" type="presParOf" srcId="{81D9530F-C558-4BC3-8F14-EDD687088189}" destId="{E1B1262E-20F3-4022-AAC1-C0CA2EE26A51}"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895</Words>
  <Characters>5106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46</cp:revision>
  <cp:lastPrinted>2025-03-20T05:33:00Z</cp:lastPrinted>
  <dcterms:created xsi:type="dcterms:W3CDTF">2025-03-17T14:07:00Z</dcterms:created>
  <dcterms:modified xsi:type="dcterms:W3CDTF">2026-02-18T04:57:00Z</dcterms:modified>
</cp:coreProperties>
</file>